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C8" w:rsidRPr="004B7BC8" w:rsidRDefault="004B7BC8" w:rsidP="004B7BC8"/>
    <w:p w:rsidR="004B7BC8" w:rsidRPr="004B7BC8" w:rsidRDefault="004B7BC8" w:rsidP="004B7BC8">
      <w:pPr>
        <w:jc w:val="center"/>
        <w:rPr>
          <w:b/>
        </w:rPr>
      </w:pPr>
      <w:r w:rsidRPr="004B7BC8">
        <w:rPr>
          <w:b/>
        </w:rPr>
        <w:t>„Warunki ubiegania się o dofinansowanie na usunięcie azbestu z terenu gminy Będzino w roku 2017 .”</w:t>
      </w:r>
    </w:p>
    <w:p w:rsidR="00D8141C" w:rsidRDefault="004B7BC8" w:rsidP="00345434">
      <w:pPr>
        <w:pStyle w:val="Akapitzlist"/>
        <w:numPr>
          <w:ilvl w:val="0"/>
          <w:numId w:val="1"/>
        </w:numPr>
        <w:jc w:val="both"/>
      </w:pPr>
      <w:r w:rsidRPr="004B7BC8">
        <w:t>Warunkiem koniecznym ubiegania się o dofinansowanie na realizację przedsięwzięcia</w:t>
      </w:r>
      <w:r>
        <w:t xml:space="preserve"> </w:t>
      </w:r>
      <w:r w:rsidRPr="004B7BC8">
        <w:t xml:space="preserve">polegającego na likwidacji pokryć dachowych i elewacji zawierających azbest na budynkach </w:t>
      </w:r>
      <w:r>
        <w:t xml:space="preserve">mieszkalnych i </w:t>
      </w:r>
      <w:r w:rsidR="00D8141C">
        <w:t>gospodarczych w tym obór</w:t>
      </w:r>
      <w:r w:rsidRPr="004B7BC8">
        <w:t>,</w:t>
      </w:r>
      <w:r w:rsidR="00D8141C">
        <w:t xml:space="preserve"> chlewni ,garaży, i wiat </w:t>
      </w:r>
      <w:r w:rsidRPr="004B7BC8">
        <w:t>z terenu Gminy Będzino</w:t>
      </w:r>
    </w:p>
    <w:p w:rsidR="004B7BC8" w:rsidRPr="004B7BC8" w:rsidRDefault="004B7BC8" w:rsidP="00D8141C">
      <w:pPr>
        <w:pStyle w:val="Akapitzlist"/>
        <w:jc w:val="both"/>
      </w:pPr>
      <w:r w:rsidRPr="004B7BC8">
        <w:t xml:space="preserve"> jest :</w:t>
      </w:r>
    </w:p>
    <w:p w:rsidR="004B7BC8" w:rsidRPr="004B7BC8" w:rsidRDefault="004B7BC8" w:rsidP="00345434">
      <w:pPr>
        <w:jc w:val="both"/>
      </w:pPr>
      <w:r>
        <w:t xml:space="preserve">1.1 </w:t>
      </w:r>
      <w:r w:rsidRPr="004B7BC8">
        <w:t xml:space="preserve">Zgłoszenie w </w:t>
      </w:r>
      <w:r w:rsidRPr="00345434">
        <w:rPr>
          <w:u w:val="single"/>
        </w:rPr>
        <w:t xml:space="preserve">Starostwie Powiatu Koszalińskiego robót budowlanych na obiekcie polegającym na </w:t>
      </w:r>
      <w:r w:rsidRPr="00345434">
        <w:rPr>
          <w:b/>
          <w:u w:val="single"/>
        </w:rPr>
        <w:t xml:space="preserve">demontażu </w:t>
      </w:r>
      <w:r w:rsidRPr="00345434">
        <w:rPr>
          <w:u w:val="single"/>
        </w:rPr>
        <w:t>pokrycia dachowego zawierającego azbest</w:t>
      </w:r>
      <w:r w:rsidRPr="004B7BC8">
        <w:t xml:space="preserve"> z określeniem daty wykonania planowanego przedsięwzięcia. Zgłoszenie wykonania prac budowlanych</w:t>
      </w:r>
      <w:r>
        <w:t xml:space="preserve"> </w:t>
      </w:r>
      <w:r w:rsidRPr="004B7BC8">
        <w:t>należy dokonać na 30 dni przed terminem rozpoczęcia prac.</w:t>
      </w:r>
      <w:r w:rsidR="00345434">
        <w:t xml:space="preserve"> </w:t>
      </w:r>
      <w:r w:rsidRPr="004B7BC8">
        <w:t>Na druku zgłoszenia należy dopisać, że wykonawcą będzie firma specjalistyczna posiadająca uprawnienia, która będzie wyłoniona w formie przetargu</w:t>
      </w:r>
      <w:r w:rsidR="00B61550">
        <w:t>/zapytania ofertowego</w:t>
      </w:r>
      <w:r w:rsidRPr="004B7BC8">
        <w:t xml:space="preserve"> przez </w:t>
      </w:r>
      <w:r w:rsidR="00345434">
        <w:t xml:space="preserve">Gminę </w:t>
      </w:r>
      <w:r w:rsidRPr="004B7BC8">
        <w:t>Będzino.</w:t>
      </w:r>
    </w:p>
    <w:p w:rsidR="004B7BC8" w:rsidRDefault="004B7BC8" w:rsidP="00345434">
      <w:pPr>
        <w:jc w:val="both"/>
        <w:rPr>
          <w:b/>
        </w:rPr>
      </w:pPr>
      <w:r w:rsidRPr="001C012B">
        <w:rPr>
          <w:b/>
        </w:rPr>
        <w:t>1.1.1 Do zgłoszenia</w:t>
      </w:r>
      <w:r w:rsidR="00345434" w:rsidRPr="001C012B">
        <w:rPr>
          <w:b/>
        </w:rPr>
        <w:t xml:space="preserve"> do Starostwa </w:t>
      </w:r>
      <w:r w:rsidRPr="001C012B">
        <w:rPr>
          <w:b/>
        </w:rPr>
        <w:t xml:space="preserve"> należy dołączyć:</w:t>
      </w:r>
    </w:p>
    <w:p w:rsidR="00890DB6" w:rsidRPr="00890DB6" w:rsidRDefault="00890DB6" w:rsidP="00890DB6">
      <w:pPr>
        <w:pStyle w:val="Akapitzlist"/>
        <w:numPr>
          <w:ilvl w:val="0"/>
          <w:numId w:val="4"/>
        </w:numPr>
        <w:ind w:left="284"/>
        <w:jc w:val="both"/>
      </w:pPr>
      <w:r w:rsidRPr="00890DB6">
        <w:t>Wniosek Zgłoszenie budowy, przebudowy lub robót budowlanych nie wy</w:t>
      </w:r>
      <w:r>
        <w:t>magających pozwolenia na budowę ( Starostwo Powiatu Koszalińskiego)</w:t>
      </w:r>
    </w:p>
    <w:p w:rsidR="004B7BC8" w:rsidRPr="004B7BC8" w:rsidRDefault="004B7BC8" w:rsidP="00345434">
      <w:pPr>
        <w:jc w:val="both"/>
      </w:pPr>
      <w:r w:rsidRPr="004B7BC8">
        <w:sym w:font="Symbol" w:char="F0B7"/>
      </w:r>
      <w:r w:rsidRPr="004B7BC8">
        <w:t>Oświadczenie o prawie dysponowania nieruchomością na cele budowlane</w:t>
      </w:r>
      <w:r w:rsidR="00345434">
        <w:t xml:space="preserve"> (Załącznik nr 3),</w:t>
      </w:r>
    </w:p>
    <w:p w:rsidR="004B7BC8" w:rsidRPr="004B7BC8" w:rsidRDefault="004B7BC8" w:rsidP="00345434">
      <w:pPr>
        <w:jc w:val="both"/>
      </w:pPr>
      <w:r w:rsidRPr="004B7BC8">
        <w:sym w:font="Symbol" w:char="F0B7"/>
      </w:r>
      <w:r w:rsidRPr="004B7BC8">
        <w:t>Mapkę poglądową ze zaznaczonym budynkiem</w:t>
      </w:r>
      <w:r w:rsidR="00345434">
        <w:t xml:space="preserve"> mieszkalnym/gospodarczym</w:t>
      </w:r>
      <w:r w:rsidRPr="004B7BC8">
        <w:t>, którego do</w:t>
      </w:r>
      <w:r>
        <w:t>tyczą</w:t>
      </w:r>
      <w:r w:rsidRPr="004B7BC8">
        <w:t xml:space="preserve"> prace</w:t>
      </w:r>
      <w:r w:rsidR="00345434">
        <w:t>,</w:t>
      </w:r>
    </w:p>
    <w:p w:rsidR="004B7BC8" w:rsidRPr="004B7BC8" w:rsidRDefault="004B7BC8" w:rsidP="00345434">
      <w:pPr>
        <w:jc w:val="both"/>
      </w:pPr>
      <w:r w:rsidRPr="004B7BC8">
        <w:sym w:font="Symbol" w:char="F0B7"/>
      </w:r>
      <w:r w:rsidRPr="004B7BC8">
        <w:t>Zgodę sąsiadów jeżeli budynek na którym będą wykonywane prace leży na granicy działki</w:t>
      </w:r>
      <w:r w:rsidR="00345434">
        <w:t>,</w:t>
      </w:r>
    </w:p>
    <w:p w:rsidR="00A12324" w:rsidRDefault="004B7BC8" w:rsidP="00A12324">
      <w:pPr>
        <w:jc w:val="both"/>
      </w:pPr>
      <w:r w:rsidRPr="004B7BC8">
        <w:sym w:font="Symbol" w:char="F0B7"/>
      </w:r>
      <w:r w:rsidRPr="004B7BC8">
        <w:t>Zaśw</w:t>
      </w:r>
      <w:r w:rsidR="00345434">
        <w:t>iadczenie z Urzędu Gminy Będzino</w:t>
      </w:r>
      <w:r w:rsidRPr="004B7BC8">
        <w:t>,</w:t>
      </w:r>
      <w:r w:rsidR="00AF40FC">
        <w:t xml:space="preserve"> </w:t>
      </w:r>
      <w:r w:rsidRPr="004B7BC8">
        <w:t>że prace będą wykonywane zgodnie zobowiązującymi przepisami</w:t>
      </w:r>
      <w:r>
        <w:t xml:space="preserve"> Rozporządzenia Ministra Gospodarki, Pracy i Polityki Społecznej z dnia 2 kwietnia 2004 r. w sprawie sposobów i warunków bezpiecznego użytkowania i usuwania wyrobów zawierających azbest ( Dz. U. Nr 71, poz. 649 i z 2010 r.</w:t>
      </w:r>
      <w:r w:rsidR="00345434">
        <w:t xml:space="preserve"> Nr 162, poz.1089)</w:t>
      </w:r>
    </w:p>
    <w:p w:rsidR="00B61550" w:rsidRDefault="00B61550" w:rsidP="00A12324">
      <w:pPr>
        <w:pStyle w:val="Akapitzlist"/>
        <w:numPr>
          <w:ilvl w:val="0"/>
          <w:numId w:val="3"/>
        </w:numPr>
        <w:jc w:val="both"/>
      </w:pPr>
      <w:r>
        <w:t xml:space="preserve">Wnieść opłatę skarbową w Starostwie Powiatu Koszalińskiego </w:t>
      </w:r>
      <w:r w:rsidR="00CC1A68">
        <w:t>celem wydania zaświadczenia dot. zgody na wymianę pokrycia dachowego.</w:t>
      </w:r>
    </w:p>
    <w:p w:rsidR="001C012B" w:rsidRPr="00A12324" w:rsidRDefault="00A12324" w:rsidP="001C012B">
      <w:pPr>
        <w:ind w:left="-76"/>
        <w:jc w:val="both"/>
        <w:rPr>
          <w:b/>
        </w:rPr>
      </w:pPr>
      <w:r>
        <w:rPr>
          <w:b/>
        </w:rPr>
        <w:t>1.2</w:t>
      </w:r>
      <w:r w:rsidR="001C012B" w:rsidRPr="00A12324">
        <w:rPr>
          <w:b/>
        </w:rPr>
        <w:t xml:space="preserve"> Do zgłoszenia do Gminy należy dołączyć:</w:t>
      </w:r>
    </w:p>
    <w:p w:rsidR="00A12324" w:rsidRDefault="001C012B" w:rsidP="00A12324">
      <w:pPr>
        <w:jc w:val="both"/>
      </w:pPr>
      <w:r>
        <w:t>-</w:t>
      </w:r>
      <w:r w:rsidR="00A12324">
        <w:t xml:space="preserve"> wniosek o udzielenie dofinansowania na</w:t>
      </w:r>
      <w:r w:rsidR="00A12324">
        <w:t xml:space="preserve"> demontaż,</w:t>
      </w:r>
      <w:r w:rsidR="00A12324">
        <w:t xml:space="preserve"> transport i unieszkodliwienie wyrobów zawierających azbest wraz z  informacją o wyrobach zawierających azbest,</w:t>
      </w:r>
    </w:p>
    <w:p w:rsidR="00A12324" w:rsidRDefault="00A12324" w:rsidP="00A12324">
      <w:pPr>
        <w:jc w:val="both"/>
      </w:pPr>
      <w:r>
        <w:t>-</w:t>
      </w:r>
      <w:r w:rsidRPr="00A12324">
        <w:t xml:space="preserve"> </w:t>
      </w:r>
      <w:r>
        <w:t>o</w:t>
      </w:r>
      <w:r w:rsidRPr="00A12324">
        <w:t>świadczenie o prawie dysponowania nieruchomością na cele budowlane (Załącznik nr 3),</w:t>
      </w:r>
    </w:p>
    <w:p w:rsidR="00A12324" w:rsidRDefault="00A12324" w:rsidP="00A12324">
      <w:pPr>
        <w:jc w:val="both"/>
      </w:pPr>
      <w:r>
        <w:t>- m</w:t>
      </w:r>
      <w:r w:rsidRPr="00A12324">
        <w:t>apkę poglądową ze zaznaczonym budynkiem mieszkalnym/gospodarczym, którego dotyczą prace,</w:t>
      </w:r>
    </w:p>
    <w:p w:rsidR="00A12324" w:rsidRDefault="00A12324" w:rsidP="00A12324">
      <w:pPr>
        <w:jc w:val="both"/>
      </w:pPr>
      <w:r>
        <w:t>- z</w:t>
      </w:r>
      <w:r w:rsidRPr="00A12324">
        <w:t>djęcia obiektu, na którym jest azbest.</w:t>
      </w:r>
    </w:p>
    <w:p w:rsidR="00A12324" w:rsidRDefault="00A12324" w:rsidP="00A12324">
      <w:pPr>
        <w:jc w:val="both"/>
      </w:pPr>
      <w:r>
        <w:t>- ocenę stanu i możliwości bezpiecznego użytkowania wyrobów zawierających azbest</w:t>
      </w:r>
      <w:r w:rsidR="00890DB6">
        <w:t>,</w:t>
      </w:r>
    </w:p>
    <w:p w:rsidR="00890DB6" w:rsidRDefault="00890DB6" w:rsidP="00A12324">
      <w:pPr>
        <w:jc w:val="both"/>
      </w:pPr>
      <w:r>
        <w:t>- zaświadczenie ze Starostwa o braku sprzeciwu dot.</w:t>
      </w:r>
      <w:r w:rsidR="00761606">
        <w:t xml:space="preserve"> wymiany pokrycia dachowego.</w:t>
      </w:r>
    </w:p>
    <w:p w:rsidR="001C012B" w:rsidRPr="004B7BC8" w:rsidRDefault="001C012B" w:rsidP="001C012B">
      <w:pPr>
        <w:pStyle w:val="Akapitzlist"/>
        <w:ind w:left="284"/>
        <w:jc w:val="both"/>
      </w:pPr>
    </w:p>
    <w:p w:rsidR="004B7BC8" w:rsidRDefault="00F42525" w:rsidP="00345434">
      <w:pPr>
        <w:jc w:val="both"/>
      </w:pPr>
      <w:r>
        <w:t>1.3</w:t>
      </w:r>
      <w:r w:rsidR="00CC1A68">
        <w:t xml:space="preserve"> </w:t>
      </w:r>
      <w:r w:rsidR="004B7BC8" w:rsidRPr="004B7BC8">
        <w:t>W przypa</w:t>
      </w:r>
      <w:r w:rsidR="00D8141C">
        <w:t>dku, kiedy planowana rozbiórka, demontaż i usuwanie azbestu</w:t>
      </w:r>
      <w:r w:rsidR="004B7BC8" w:rsidRPr="004B7BC8">
        <w:t xml:space="preserve"> będzie odbywać</w:t>
      </w:r>
      <w:r w:rsidR="00345434">
        <w:t xml:space="preserve">  </w:t>
      </w:r>
      <w:r w:rsidR="004B7BC8" w:rsidRPr="004B7BC8">
        <w:t>się w obiekcie podlegającym ochronie konserwatorskiej</w:t>
      </w:r>
      <w:r w:rsidR="00D8141C">
        <w:t xml:space="preserve"> </w:t>
      </w:r>
      <w:r w:rsidR="00345434">
        <w:t xml:space="preserve">(obiekt wpisany w rejestr zabytków) zgodnie ustawą prawo budowlane </w:t>
      </w:r>
      <w:r w:rsidR="004B7BC8" w:rsidRPr="004B7BC8">
        <w:t>należy uzyskać pozwolenie na budowę.</w:t>
      </w:r>
    </w:p>
    <w:p w:rsidR="00CC1A68" w:rsidRDefault="00F42525" w:rsidP="00345434">
      <w:pPr>
        <w:jc w:val="both"/>
      </w:pPr>
      <w:r>
        <w:lastRenderedPageBreak/>
        <w:t>1.4</w:t>
      </w:r>
      <w:r w:rsidR="00CC1A68">
        <w:t xml:space="preserve"> Mieszkańcy, którzy mają </w:t>
      </w:r>
      <w:r w:rsidR="00CC1A68" w:rsidRPr="006D414B">
        <w:rPr>
          <w:b/>
        </w:rPr>
        <w:t xml:space="preserve">zdemontowany azbest </w:t>
      </w:r>
      <w:r w:rsidR="00CC1A68">
        <w:t>powinni wypełnić:</w:t>
      </w:r>
    </w:p>
    <w:p w:rsidR="00CC1A68" w:rsidRDefault="001C012B" w:rsidP="00345434">
      <w:pPr>
        <w:jc w:val="both"/>
      </w:pPr>
      <w:r>
        <w:t>- oświadczenie dotyczące</w:t>
      </w:r>
      <w:r w:rsidR="00CC1A68">
        <w:t xml:space="preserve"> demontażu azbestu,</w:t>
      </w:r>
    </w:p>
    <w:p w:rsidR="00CC1A68" w:rsidRDefault="00CC1A68" w:rsidP="00345434">
      <w:pPr>
        <w:jc w:val="both"/>
      </w:pPr>
      <w:r>
        <w:t xml:space="preserve">- </w:t>
      </w:r>
      <w:r w:rsidR="001C012B">
        <w:t>wniosek o udzielenie dofinansowania na transport i unieszkodliwienie wyrobów zawierających azbest wraz z  informacją o wyrobach zawierających azbest,</w:t>
      </w:r>
    </w:p>
    <w:p w:rsidR="001C012B" w:rsidRDefault="001C012B" w:rsidP="00345434">
      <w:pPr>
        <w:jc w:val="both"/>
      </w:pPr>
      <w:r>
        <w:t>- m</w:t>
      </w:r>
      <w:r w:rsidRPr="001C012B">
        <w:t>apkę poglądową ze zaznaczonym budynkiem mieszkaln</w:t>
      </w:r>
      <w:r w:rsidR="00F42525">
        <w:t>ym/gospodarczym, którego dotyczyły</w:t>
      </w:r>
      <w:r w:rsidRPr="001C012B">
        <w:t xml:space="preserve"> prace</w:t>
      </w:r>
      <w:r>
        <w:t>,</w:t>
      </w:r>
    </w:p>
    <w:p w:rsidR="00A12324" w:rsidRDefault="001C012B" w:rsidP="00345434">
      <w:pPr>
        <w:jc w:val="both"/>
      </w:pPr>
      <w:r>
        <w:t xml:space="preserve">- oświadczenie o posiadanym prawie do dysponowania </w:t>
      </w:r>
      <w:r w:rsidR="00A12324">
        <w:t>nieruchomością na cele budowlane,</w:t>
      </w:r>
    </w:p>
    <w:p w:rsidR="001C012B" w:rsidRPr="004B7BC8" w:rsidRDefault="00A12324" w:rsidP="00345434">
      <w:pPr>
        <w:jc w:val="both"/>
      </w:pPr>
      <w:r>
        <w:t>- zdjęcia zdemontowanego pokrycia dachowego na tle istniejących obiektów budowlanych</w:t>
      </w:r>
      <w:r w:rsidR="00235D35">
        <w:t>.</w:t>
      </w:r>
      <w:bookmarkStart w:id="0" w:name="_GoBack"/>
      <w:bookmarkEnd w:id="0"/>
      <w:r w:rsidR="001C012B">
        <w:t xml:space="preserve"> </w:t>
      </w:r>
    </w:p>
    <w:p w:rsidR="004B7BC8" w:rsidRPr="004B7BC8" w:rsidRDefault="004B7BC8" w:rsidP="00345434">
      <w:pPr>
        <w:jc w:val="both"/>
      </w:pPr>
      <w:r w:rsidRPr="004B7BC8">
        <w:t>Nabór</w:t>
      </w:r>
      <w:r w:rsidR="00345434">
        <w:t xml:space="preserve"> </w:t>
      </w:r>
      <w:r w:rsidRPr="004B7BC8">
        <w:t xml:space="preserve">wniosków przez Urząd Gminy Będzino o dofinansowanie realizacji przedsięwzięć polegających na usuwaniu azbestu </w:t>
      </w:r>
      <w:r w:rsidR="00345434">
        <w:t xml:space="preserve">rozpocznie się </w:t>
      </w:r>
      <w:r w:rsidR="00345434" w:rsidRPr="003A2158">
        <w:rPr>
          <w:b/>
        </w:rPr>
        <w:t>od</w:t>
      </w:r>
      <w:r w:rsidR="00345434" w:rsidRPr="003A2158">
        <w:rPr>
          <w:b/>
          <w:color w:val="FF0000"/>
        </w:rPr>
        <w:t xml:space="preserve"> 23.01.2017 </w:t>
      </w:r>
      <w:r w:rsidRPr="003A2158">
        <w:rPr>
          <w:b/>
          <w:color w:val="FF0000"/>
        </w:rPr>
        <w:t>r</w:t>
      </w:r>
      <w:r w:rsidR="00345434" w:rsidRPr="003A2158">
        <w:rPr>
          <w:b/>
          <w:color w:val="FF0000"/>
        </w:rPr>
        <w:t xml:space="preserve">. </w:t>
      </w:r>
      <w:r w:rsidR="00345434" w:rsidRPr="003A2158">
        <w:rPr>
          <w:b/>
        </w:rPr>
        <w:t>do</w:t>
      </w:r>
      <w:r w:rsidR="00345434" w:rsidRPr="003A2158">
        <w:rPr>
          <w:b/>
          <w:color w:val="FF0000"/>
        </w:rPr>
        <w:t xml:space="preserve"> 30.04.2017 r.</w:t>
      </w:r>
    </w:p>
    <w:p w:rsidR="004B7BC8" w:rsidRPr="004B7BC8" w:rsidRDefault="004B7BC8" w:rsidP="00345434">
      <w:pPr>
        <w:jc w:val="both"/>
      </w:pPr>
      <w:r w:rsidRPr="004B7BC8">
        <w:t>Dalsze warunki</w:t>
      </w:r>
      <w:r w:rsidR="00345434">
        <w:t xml:space="preserve"> </w:t>
      </w:r>
      <w:r w:rsidRPr="004B7BC8">
        <w:t xml:space="preserve">uczestnictwa w programie tj. wzory pozostałych dokumentów, które należy </w:t>
      </w:r>
      <w:r w:rsidR="00345434">
        <w:t xml:space="preserve">dołączyć do wniosku </w:t>
      </w:r>
      <w:r w:rsidRPr="004B7BC8">
        <w:t>znajdują się na stronie internetowej Urzędu Gminy Będzino</w:t>
      </w:r>
      <w:r w:rsidR="00345434">
        <w:t xml:space="preserve"> w zakładce AZBEST </w:t>
      </w:r>
      <w:hyperlink r:id="rId5" w:history="1">
        <w:r w:rsidR="00345434" w:rsidRPr="00267408">
          <w:rPr>
            <w:rStyle w:val="Hipercze"/>
          </w:rPr>
          <w:t>www.bedzino.pl</w:t>
        </w:r>
      </w:hyperlink>
      <w:r w:rsidR="00345434">
        <w:t xml:space="preserve"> </w:t>
      </w:r>
      <w:r w:rsidRPr="004B7BC8">
        <w:t>lub do pobrania w pokoju nr 1</w:t>
      </w:r>
      <w:r w:rsidR="00345434">
        <w:t xml:space="preserve"> tutejszego urzędu tel. do </w:t>
      </w:r>
      <w:r w:rsidRPr="004B7BC8">
        <w:t xml:space="preserve"> 94 </w:t>
      </w:r>
      <w:r w:rsidR="00345434">
        <w:t>-</w:t>
      </w:r>
      <w:r w:rsidRPr="004B7BC8">
        <w:t>3162</w:t>
      </w:r>
      <w:r w:rsidR="00345434">
        <w:t>-533</w:t>
      </w:r>
      <w:r w:rsidRPr="004B7BC8">
        <w:t xml:space="preserve"> .</w:t>
      </w:r>
    </w:p>
    <w:p w:rsidR="004A240D" w:rsidRDefault="004A240D" w:rsidP="00345434">
      <w:pPr>
        <w:jc w:val="both"/>
      </w:pPr>
    </w:p>
    <w:sectPr w:rsidR="004A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0403"/>
    <w:multiLevelType w:val="hybridMultilevel"/>
    <w:tmpl w:val="D6D67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14561"/>
    <w:multiLevelType w:val="hybridMultilevel"/>
    <w:tmpl w:val="ADD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16EE"/>
    <w:multiLevelType w:val="hybridMultilevel"/>
    <w:tmpl w:val="BAEA5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342F0"/>
    <w:multiLevelType w:val="hybridMultilevel"/>
    <w:tmpl w:val="FD265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C8"/>
    <w:rsid w:val="001C012B"/>
    <w:rsid w:val="00235D35"/>
    <w:rsid w:val="00345434"/>
    <w:rsid w:val="003A2158"/>
    <w:rsid w:val="004A240D"/>
    <w:rsid w:val="004B7BC8"/>
    <w:rsid w:val="006D414B"/>
    <w:rsid w:val="00761606"/>
    <w:rsid w:val="00890DB6"/>
    <w:rsid w:val="00A12324"/>
    <w:rsid w:val="00AF40FC"/>
    <w:rsid w:val="00B61550"/>
    <w:rsid w:val="00BF0BC8"/>
    <w:rsid w:val="00CC1A68"/>
    <w:rsid w:val="00D8141C"/>
    <w:rsid w:val="00F4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F758"/>
  <w15:chartTrackingRefBased/>
  <w15:docId w15:val="{5893946A-5804-4CB9-9A2E-A134C60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43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3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dz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</dc:creator>
  <cp:keywords/>
  <dc:description/>
  <cp:lastModifiedBy>Aga K</cp:lastModifiedBy>
  <cp:revision>2</cp:revision>
  <dcterms:created xsi:type="dcterms:W3CDTF">2017-01-20T09:29:00Z</dcterms:created>
  <dcterms:modified xsi:type="dcterms:W3CDTF">2017-01-20T09:29:00Z</dcterms:modified>
</cp:coreProperties>
</file>