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EAD" w:rsidRDefault="005877F6" w:rsidP="00397EAD">
      <w:pPr>
        <w:pStyle w:val="Standard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DN-1/Z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5448B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97EA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Załącznik Nr 7 do Uchwały Nr </w:t>
      </w:r>
      <w:r w:rsidR="0085448B">
        <w:rPr>
          <w:sz w:val="18"/>
          <w:szCs w:val="18"/>
        </w:rPr>
        <w:t>XIII/96/15</w:t>
      </w:r>
    </w:p>
    <w:p w:rsidR="00397EAD" w:rsidRDefault="00397EAD" w:rsidP="00397EAD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448B">
        <w:rPr>
          <w:sz w:val="18"/>
          <w:szCs w:val="18"/>
        </w:rPr>
        <w:t xml:space="preserve">    Rady Gminy w Będzinie</w:t>
      </w:r>
      <w:r>
        <w:rPr>
          <w:sz w:val="18"/>
          <w:szCs w:val="18"/>
        </w:rPr>
        <w:t xml:space="preserve"> </w:t>
      </w:r>
    </w:p>
    <w:p w:rsidR="005D5EF4" w:rsidRDefault="00397EAD" w:rsidP="00397EAD">
      <w:pPr>
        <w:pStyle w:val="Standard"/>
        <w:rPr>
          <w:b/>
          <w:bCs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 dnia 27 listopada 2015r.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</w:rPr>
        <w:t>DA</w:t>
      </w:r>
      <w:r w:rsidR="005877F6">
        <w:rPr>
          <w:b/>
          <w:bCs/>
        </w:rPr>
        <w:t xml:space="preserve">NE IDENTYFIKACYJNE PRZEDMIOTÓW OPODATKOWANIA  </w:t>
      </w:r>
      <w:r>
        <w:rPr>
          <w:b/>
          <w:bCs/>
        </w:rPr>
        <w:t xml:space="preserve">OSÓB PRAWNYCH </w:t>
      </w:r>
      <w:r w:rsidR="005877F6">
        <w:rPr>
          <w:b/>
          <w:bCs/>
        </w:rPr>
        <w:t>(ZWOLNIONE)</w:t>
      </w:r>
    </w:p>
    <w:p w:rsidR="005D5EF4" w:rsidRDefault="005D5EF4">
      <w:pPr>
        <w:pStyle w:val="Standard"/>
        <w:jc w:val="center"/>
        <w:rPr>
          <w:b/>
          <w:bCs/>
        </w:rPr>
      </w:pPr>
    </w:p>
    <w:tbl>
      <w:tblPr>
        <w:tblW w:w="1555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30"/>
        <w:gridCol w:w="2940"/>
        <w:gridCol w:w="1007"/>
        <w:gridCol w:w="1183"/>
        <w:gridCol w:w="1230"/>
        <w:gridCol w:w="240"/>
        <w:gridCol w:w="1755"/>
        <w:gridCol w:w="255"/>
        <w:gridCol w:w="1512"/>
        <w:gridCol w:w="512"/>
        <w:gridCol w:w="993"/>
        <w:gridCol w:w="981"/>
        <w:gridCol w:w="141"/>
        <w:gridCol w:w="840"/>
        <w:gridCol w:w="1487"/>
      </w:tblGrid>
      <w:tr w:rsidR="005D5EF4" w:rsidTr="005D5EF4">
        <w:tc>
          <w:tcPr>
            <w:tcW w:w="15555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GRUNTY</w:t>
            </w:r>
          </w:p>
        </w:tc>
      </w:tr>
      <w:tr w:rsidR="005D5EF4" w:rsidTr="005D5EF4">
        <w:tc>
          <w:tcPr>
            <w:tcW w:w="4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9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Położenie (adres)</w:t>
            </w:r>
          </w:p>
        </w:tc>
        <w:tc>
          <w:tcPr>
            <w:tcW w:w="24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działki</w:t>
            </w:r>
          </w:p>
        </w:tc>
        <w:tc>
          <w:tcPr>
            <w:tcW w:w="22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</w:pPr>
            <w:r>
              <w:rPr>
                <w:sz w:val="20"/>
                <w:szCs w:val="20"/>
              </w:rPr>
              <w:t>Forma władania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0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KW</w:t>
            </w:r>
          </w:p>
        </w:tc>
        <w:tc>
          <w:tcPr>
            <w:tcW w:w="211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Powierzchnia gruntu</w:t>
            </w:r>
          </w:p>
        </w:tc>
        <w:tc>
          <w:tcPr>
            <w:tcW w:w="23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prawna zwolnienia</w:t>
            </w:r>
          </w:p>
        </w:tc>
      </w:tr>
      <w:tr w:rsidR="005D5EF4" w:rsidTr="005D5EF4">
        <w:trPr>
          <w:trHeight w:val="198"/>
        </w:trPr>
        <w:tc>
          <w:tcPr>
            <w:tcW w:w="4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9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24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22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20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211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6</w:t>
            </w:r>
          </w:p>
        </w:tc>
        <w:tc>
          <w:tcPr>
            <w:tcW w:w="23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7</w:t>
            </w:r>
          </w:p>
        </w:tc>
      </w:tr>
      <w:tr w:rsidR="005D5EF4" w:rsidTr="005D5EF4">
        <w:tc>
          <w:tcPr>
            <w:tcW w:w="4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6"/>
              </w:numPr>
              <w:ind w:left="5" w:right="5" w:firstLine="120"/>
            </w:pPr>
          </w:p>
        </w:tc>
        <w:tc>
          <w:tcPr>
            <w:tcW w:w="39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4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2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0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1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  <w:bookmarkStart w:id="0" w:name="_GoBack"/>
            <w:bookmarkEnd w:id="0"/>
          </w:p>
        </w:tc>
      </w:tr>
      <w:tr w:rsidR="005D5EF4" w:rsidTr="005D5EF4">
        <w:tc>
          <w:tcPr>
            <w:tcW w:w="4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5"/>
              </w:numPr>
              <w:ind w:left="5" w:right="5" w:firstLine="120"/>
            </w:pPr>
          </w:p>
        </w:tc>
        <w:tc>
          <w:tcPr>
            <w:tcW w:w="39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4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2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0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1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5"/>
              </w:numPr>
              <w:ind w:left="5" w:right="5" w:firstLine="120"/>
            </w:pPr>
          </w:p>
        </w:tc>
        <w:tc>
          <w:tcPr>
            <w:tcW w:w="39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4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2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0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1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5"/>
              </w:numPr>
              <w:ind w:left="5" w:right="5" w:firstLine="120"/>
            </w:pPr>
          </w:p>
        </w:tc>
        <w:tc>
          <w:tcPr>
            <w:tcW w:w="39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4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2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0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1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5"/>
              </w:numPr>
              <w:ind w:left="5" w:right="5" w:firstLine="120"/>
            </w:pPr>
          </w:p>
        </w:tc>
        <w:tc>
          <w:tcPr>
            <w:tcW w:w="39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4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2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0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1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5"/>
              </w:numPr>
              <w:ind w:left="5" w:right="5" w:firstLine="120"/>
            </w:pPr>
          </w:p>
        </w:tc>
        <w:tc>
          <w:tcPr>
            <w:tcW w:w="39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4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2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0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1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5"/>
              </w:numPr>
              <w:ind w:left="5" w:right="5" w:firstLine="120"/>
            </w:pPr>
          </w:p>
        </w:tc>
        <w:tc>
          <w:tcPr>
            <w:tcW w:w="39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4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2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0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1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11113" w:type="dxa"/>
            <w:gridSpan w:val="11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ind w:left="5" w:right="5" w:firstLine="120"/>
              <w:jc w:val="right"/>
            </w:pPr>
            <w:r>
              <w:t>Powierzchnia ogółem:</w:t>
            </w:r>
          </w:p>
        </w:tc>
        <w:tc>
          <w:tcPr>
            <w:tcW w:w="211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15555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ind w:left="5" w:right="5" w:firstLine="120"/>
            </w:pPr>
            <w:r>
              <w:t>2. BUDYNKI/NIERUCHOMOŚCI LOKALOWE</w:t>
            </w:r>
          </w:p>
        </w:tc>
      </w:tr>
      <w:tr w:rsidR="005D5EF4" w:rsidTr="005D5EF4">
        <w:tc>
          <w:tcPr>
            <w:tcW w:w="44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ind w:left="5" w:right="5" w:firstLine="120"/>
            </w:pPr>
          </w:p>
        </w:tc>
        <w:tc>
          <w:tcPr>
            <w:tcW w:w="2970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Położenie (adres)</w:t>
            </w:r>
          </w:p>
        </w:tc>
        <w:tc>
          <w:tcPr>
            <w:tcW w:w="2190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 budynku/lokalu np.biurowy, magazyn</w:t>
            </w:r>
          </w:p>
        </w:tc>
        <w:tc>
          <w:tcPr>
            <w:tcW w:w="1470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działki</w:t>
            </w:r>
          </w:p>
        </w:tc>
        <w:tc>
          <w:tcPr>
            <w:tcW w:w="17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</w:pPr>
            <w:r>
              <w:rPr>
                <w:sz w:val="20"/>
                <w:szCs w:val="20"/>
              </w:rPr>
              <w:t>Forma władania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67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KW</w:t>
            </w:r>
          </w:p>
        </w:tc>
        <w:tc>
          <w:tcPr>
            <w:tcW w:w="1505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Powierzchnia użytkowa budynku</w:t>
            </w:r>
          </w:p>
        </w:tc>
        <w:tc>
          <w:tcPr>
            <w:tcW w:w="196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tym:</w:t>
            </w:r>
          </w:p>
        </w:tc>
        <w:tc>
          <w:tcPr>
            <w:tcW w:w="148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prawna zwolnienia</w:t>
            </w:r>
          </w:p>
        </w:tc>
      </w:tr>
      <w:tr w:rsidR="005D5EF4" w:rsidTr="005D5EF4">
        <w:tc>
          <w:tcPr>
            <w:tcW w:w="44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/>
        </w:tc>
        <w:tc>
          <w:tcPr>
            <w:tcW w:w="29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/>
        </w:tc>
        <w:tc>
          <w:tcPr>
            <w:tcW w:w="219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/>
        </w:tc>
        <w:tc>
          <w:tcPr>
            <w:tcW w:w="14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/>
        </w:tc>
        <w:tc>
          <w:tcPr>
            <w:tcW w:w="175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/>
        </w:tc>
        <w:tc>
          <w:tcPr>
            <w:tcW w:w="1767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/>
        </w:tc>
        <w:tc>
          <w:tcPr>
            <w:tcW w:w="1505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/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Kondygnacja o wysokości od 1,40 do 2,20 m</w:t>
            </w:r>
          </w:p>
        </w:tc>
        <w:tc>
          <w:tcPr>
            <w:tcW w:w="9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Kondygnacja o wysokości powyżej 2,20 m</w:t>
            </w:r>
          </w:p>
        </w:tc>
        <w:tc>
          <w:tcPr>
            <w:tcW w:w="14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/>
        </w:tc>
      </w:tr>
      <w:tr w:rsidR="005D5EF4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7"/>
              </w:numPr>
              <w:ind w:left="5" w:right="5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29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5"/>
              </w:num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219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5"/>
              </w:num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5"/>
              </w:num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5"/>
              </w:num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5"/>
              </w:num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5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5"/>
              </w:num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5"/>
              </w:num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5"/>
              </w:num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5"/>
              </w:numPr>
              <w:rPr>
                <w:i/>
                <w:iCs/>
                <w:sz w:val="12"/>
                <w:szCs w:val="12"/>
              </w:rPr>
            </w:pPr>
          </w:p>
        </w:tc>
      </w:tr>
      <w:tr w:rsidR="005D5EF4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8"/>
              </w:numPr>
              <w:ind w:left="5" w:right="5" w:firstLine="15"/>
            </w:pPr>
          </w:p>
        </w:tc>
        <w:tc>
          <w:tcPr>
            <w:tcW w:w="29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9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9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5"/>
              </w:numPr>
              <w:ind w:left="5" w:right="5"/>
            </w:pPr>
          </w:p>
        </w:tc>
        <w:tc>
          <w:tcPr>
            <w:tcW w:w="29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9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9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5"/>
              </w:numPr>
              <w:ind w:left="5" w:right="5" w:firstLine="15"/>
            </w:pPr>
          </w:p>
        </w:tc>
        <w:tc>
          <w:tcPr>
            <w:tcW w:w="29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9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9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5"/>
              </w:numPr>
              <w:ind w:left="5" w:right="5" w:firstLine="30"/>
            </w:pPr>
          </w:p>
        </w:tc>
        <w:tc>
          <w:tcPr>
            <w:tcW w:w="29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9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9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5"/>
              </w:numPr>
              <w:ind w:left="5" w:right="5"/>
            </w:pPr>
          </w:p>
        </w:tc>
        <w:tc>
          <w:tcPr>
            <w:tcW w:w="29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9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9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5"/>
              </w:numPr>
              <w:ind w:left="5" w:right="5"/>
            </w:pPr>
          </w:p>
        </w:tc>
        <w:tc>
          <w:tcPr>
            <w:tcW w:w="29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9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9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5"/>
              </w:numPr>
              <w:ind w:left="5" w:right="5" w:firstLine="15"/>
            </w:pPr>
          </w:p>
        </w:tc>
        <w:tc>
          <w:tcPr>
            <w:tcW w:w="29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9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9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10601" w:type="dxa"/>
            <w:gridSpan w:val="10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ind w:left="5" w:right="5" w:firstLine="15"/>
              <w:jc w:val="right"/>
            </w:pPr>
            <w:r>
              <w:t>Powierzchnia ogółem</w:t>
            </w:r>
          </w:p>
        </w:tc>
        <w:tc>
          <w:tcPr>
            <w:tcW w:w="15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9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</w:tbl>
    <w:p w:rsidR="005D5EF4" w:rsidRDefault="005877F6">
      <w:pPr>
        <w:pStyle w:val="Standard"/>
        <w:jc w:val="both"/>
      </w:pPr>
      <w:r>
        <w:rPr>
          <w:sz w:val="18"/>
          <w:szCs w:val="18"/>
        </w:rPr>
        <w:lastRenderedPageBreak/>
        <w:tab/>
      </w:r>
      <w:r>
        <w:rPr>
          <w:b/>
          <w:bCs/>
          <w:sz w:val="18"/>
          <w:szCs w:val="18"/>
        </w:rPr>
        <w:t xml:space="preserve"> DN-1/Z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97EAD">
        <w:rPr>
          <w:sz w:val="18"/>
          <w:szCs w:val="18"/>
        </w:rPr>
        <w:tab/>
      </w:r>
      <w:r w:rsidR="00397EAD">
        <w:rPr>
          <w:sz w:val="18"/>
          <w:szCs w:val="18"/>
        </w:rPr>
        <w:tab/>
      </w:r>
      <w:r w:rsidR="00397EAD">
        <w:rPr>
          <w:sz w:val="18"/>
          <w:szCs w:val="18"/>
        </w:rPr>
        <w:tab/>
      </w:r>
    </w:p>
    <w:p w:rsidR="005D5EF4" w:rsidRDefault="005877F6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5D5EF4" w:rsidRDefault="005877F6">
      <w:pPr>
        <w:pStyle w:val="Standard"/>
        <w:jc w:val="center"/>
        <w:rPr>
          <w:b/>
          <w:bCs/>
        </w:rPr>
      </w:pPr>
      <w:r>
        <w:rPr>
          <w:b/>
          <w:bCs/>
        </w:rPr>
        <w:t>DANE IDENTYFIKACYJNE PRZEDMIOTÓW OPODATKOWANIA  (ZWOLNIONE)</w:t>
      </w:r>
    </w:p>
    <w:p w:rsidR="005D5EF4" w:rsidRDefault="005D5EF4">
      <w:pPr>
        <w:pStyle w:val="Standard"/>
        <w:jc w:val="center"/>
        <w:rPr>
          <w:b/>
          <w:bCs/>
        </w:rPr>
      </w:pPr>
    </w:p>
    <w:tbl>
      <w:tblPr>
        <w:tblW w:w="1554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40"/>
      </w:tblGrid>
      <w:tr w:rsidR="005D5EF4" w:rsidTr="005D5EF4">
        <w:trPr>
          <w:tblHeader/>
          <w:jc w:val="right"/>
        </w:trPr>
        <w:tc>
          <w:tcPr>
            <w:tcW w:w="15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</w:pPr>
            <w:r>
              <w:t>3. BUDOWLE</w:t>
            </w:r>
          </w:p>
        </w:tc>
      </w:tr>
    </w:tbl>
    <w:p w:rsidR="005D5EF4" w:rsidRDefault="005D5EF4">
      <w:pPr>
        <w:rPr>
          <w:vanish/>
        </w:rPr>
      </w:pPr>
    </w:p>
    <w:tbl>
      <w:tblPr>
        <w:tblW w:w="1554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2835"/>
        <w:gridCol w:w="2850"/>
        <w:gridCol w:w="2880"/>
        <w:gridCol w:w="1875"/>
        <w:gridCol w:w="2160"/>
        <w:gridCol w:w="2505"/>
      </w:tblGrid>
      <w:tr w:rsidR="005D5EF4" w:rsidTr="005D5EF4">
        <w:trPr>
          <w:tblHeader/>
          <w:jc w:val="right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Położenie budowli (adres)</w:t>
            </w: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budowli np. tampa, tory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ewidencyjny budowli w ewidencji środków trwałych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</w:pPr>
            <w:r>
              <w:rPr>
                <w:sz w:val="20"/>
                <w:szCs w:val="20"/>
              </w:rPr>
              <w:t>Forma władania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budowli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prawna zwolnienia</w:t>
            </w:r>
          </w:p>
        </w:tc>
      </w:tr>
      <w:tr w:rsidR="005D5EF4" w:rsidTr="005D5EF4">
        <w:trPr>
          <w:trHeight w:val="198"/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6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8</w:t>
            </w: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9"/>
              </w:num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10875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right"/>
            </w:pPr>
            <w:r>
              <w:t>Wartość budowli ogółem</w:t>
            </w:r>
            <w:r>
              <w:rPr>
                <w:sz w:val="18"/>
                <w:szCs w:val="18"/>
              </w:rPr>
              <w:t xml:space="preserve"> :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Standard"/>
              <w:shd w:val="clear" w:color="auto" w:fill="FFFFFF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shd w:val="clear" w:color="auto" w:fill="E6E6E6"/>
            </w:pPr>
          </w:p>
        </w:tc>
      </w:tr>
    </w:tbl>
    <w:p w:rsidR="005D5EF4" w:rsidRDefault="005877F6">
      <w:pPr>
        <w:pStyle w:val="Standard"/>
        <w:snapToGrid w:val="0"/>
        <w:ind w:left="35" w:right="5" w:hanging="45"/>
        <w:rPr>
          <w:sz w:val="20"/>
          <w:szCs w:val="20"/>
        </w:rPr>
      </w:pPr>
      <w:r>
        <w:rPr>
          <w:b/>
          <w:sz w:val="20"/>
          <w:szCs w:val="20"/>
        </w:rPr>
        <w:t xml:space="preserve">Forma władania* - </w:t>
      </w:r>
      <w:r>
        <w:rPr>
          <w:b/>
          <w:bCs/>
          <w:sz w:val="20"/>
          <w:szCs w:val="20"/>
        </w:rPr>
        <w:t>1</w:t>
      </w:r>
      <w:r>
        <w:rPr>
          <w:sz w:val="20"/>
          <w:szCs w:val="20"/>
        </w:rPr>
        <w:t xml:space="preserve">.właściciel; </w:t>
      </w:r>
      <w:r>
        <w:rPr>
          <w:b/>
          <w:bCs/>
          <w:sz w:val="20"/>
          <w:szCs w:val="20"/>
        </w:rPr>
        <w:t>2</w:t>
      </w:r>
      <w:r>
        <w:rPr>
          <w:sz w:val="20"/>
          <w:szCs w:val="20"/>
        </w:rPr>
        <w:t xml:space="preserve">.współwłaściciel;  </w:t>
      </w:r>
      <w:r>
        <w:rPr>
          <w:b/>
          <w:bCs/>
          <w:sz w:val="20"/>
          <w:szCs w:val="20"/>
        </w:rPr>
        <w:t>3</w:t>
      </w:r>
      <w:r>
        <w:rPr>
          <w:sz w:val="20"/>
          <w:szCs w:val="20"/>
        </w:rPr>
        <w:t xml:space="preserve">. posiadacz  samoistny; </w:t>
      </w:r>
      <w:r>
        <w:rPr>
          <w:b/>
          <w:bCs/>
          <w:sz w:val="20"/>
          <w:szCs w:val="20"/>
        </w:rPr>
        <w:t>4</w:t>
      </w:r>
      <w:r>
        <w:rPr>
          <w:sz w:val="20"/>
          <w:szCs w:val="20"/>
        </w:rPr>
        <w:t xml:space="preserve">. współposiadacz samoistny ; </w:t>
      </w:r>
      <w:r>
        <w:rPr>
          <w:b/>
          <w:bCs/>
          <w:sz w:val="20"/>
          <w:szCs w:val="20"/>
        </w:rPr>
        <w:t xml:space="preserve">5. </w:t>
      </w:r>
      <w:r>
        <w:rPr>
          <w:sz w:val="20"/>
          <w:szCs w:val="20"/>
        </w:rPr>
        <w:t xml:space="preserve">użytkownik wieczysty   </w:t>
      </w:r>
      <w:r>
        <w:rPr>
          <w:b/>
          <w:bCs/>
          <w:sz w:val="20"/>
          <w:szCs w:val="20"/>
        </w:rPr>
        <w:t>6</w:t>
      </w:r>
      <w:r>
        <w:rPr>
          <w:sz w:val="20"/>
          <w:szCs w:val="20"/>
        </w:rPr>
        <w:t xml:space="preserve">. współużytkownik wieczysty  </w:t>
      </w:r>
      <w:r>
        <w:rPr>
          <w:b/>
          <w:bCs/>
          <w:sz w:val="20"/>
          <w:szCs w:val="20"/>
        </w:rPr>
        <w:t>7.</w:t>
      </w:r>
      <w:r>
        <w:rPr>
          <w:sz w:val="20"/>
          <w:szCs w:val="20"/>
        </w:rPr>
        <w:t xml:space="preserve"> posiadacz  zależny </w:t>
      </w:r>
      <w:r>
        <w:rPr>
          <w:sz w:val="20"/>
          <w:szCs w:val="20"/>
        </w:rPr>
        <w:br/>
        <w:t xml:space="preserve">                                  (np. dzierżawca, najemca) </w:t>
      </w:r>
      <w:r>
        <w:rPr>
          <w:b/>
          <w:bCs/>
          <w:sz w:val="20"/>
          <w:szCs w:val="20"/>
        </w:rPr>
        <w:t xml:space="preserve"> 8</w:t>
      </w:r>
      <w:r>
        <w:rPr>
          <w:sz w:val="20"/>
          <w:szCs w:val="20"/>
        </w:rPr>
        <w:t>. współposiadacz zależny</w:t>
      </w:r>
    </w:p>
    <w:p w:rsidR="00397EAD" w:rsidRDefault="00397EAD">
      <w:pPr>
        <w:pStyle w:val="Standard"/>
        <w:snapToGrid w:val="0"/>
        <w:ind w:left="35" w:right="5" w:hanging="45"/>
      </w:pPr>
    </w:p>
    <w:sectPr w:rsidR="00397EAD" w:rsidSect="005D5EF4">
      <w:pgSz w:w="16838" w:h="11906" w:orient="landscape"/>
      <w:pgMar w:top="510" w:right="683" w:bottom="686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FCD" w:rsidRDefault="00AF5FCD" w:rsidP="005D5EF4">
      <w:r>
        <w:separator/>
      </w:r>
    </w:p>
  </w:endnote>
  <w:endnote w:type="continuationSeparator" w:id="0">
    <w:p w:rsidR="00AF5FCD" w:rsidRDefault="00AF5FCD" w:rsidP="005D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FCD" w:rsidRDefault="00AF5FCD" w:rsidP="005D5EF4">
      <w:r w:rsidRPr="005D5EF4">
        <w:rPr>
          <w:color w:val="000000"/>
        </w:rPr>
        <w:separator/>
      </w:r>
    </w:p>
  </w:footnote>
  <w:footnote w:type="continuationSeparator" w:id="0">
    <w:p w:rsidR="00AF5FCD" w:rsidRDefault="00AF5FCD" w:rsidP="005D5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658C"/>
    <w:multiLevelType w:val="multilevel"/>
    <w:tmpl w:val="0A8E2E8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68D21B08"/>
    <w:multiLevelType w:val="multilevel"/>
    <w:tmpl w:val="749C02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73751BA3"/>
    <w:multiLevelType w:val="multilevel"/>
    <w:tmpl w:val="D8BADC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EF4"/>
    <w:rsid w:val="0025371C"/>
    <w:rsid w:val="00397EAD"/>
    <w:rsid w:val="005877F6"/>
    <w:rsid w:val="005B3A4B"/>
    <w:rsid w:val="005D5EF4"/>
    <w:rsid w:val="00790773"/>
    <w:rsid w:val="0085448B"/>
    <w:rsid w:val="00A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01191-6C9B-4733-B740-7EE90FE4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D5EF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D5EF4"/>
    <w:pPr>
      <w:suppressAutoHyphens/>
    </w:pPr>
  </w:style>
  <w:style w:type="paragraph" w:customStyle="1" w:styleId="Nagwek1">
    <w:name w:val="Nagłówek1"/>
    <w:basedOn w:val="Standard"/>
    <w:next w:val="Textbody"/>
    <w:rsid w:val="005D5EF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D5EF4"/>
    <w:pPr>
      <w:spacing w:after="120"/>
    </w:pPr>
  </w:style>
  <w:style w:type="paragraph" w:styleId="Lista">
    <w:name w:val="List"/>
    <w:basedOn w:val="Textbody"/>
    <w:rsid w:val="005D5EF4"/>
  </w:style>
  <w:style w:type="paragraph" w:customStyle="1" w:styleId="Legenda1">
    <w:name w:val="Legenda1"/>
    <w:basedOn w:val="Standard"/>
    <w:rsid w:val="005D5EF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D5EF4"/>
    <w:pPr>
      <w:suppressLineNumbers/>
    </w:pPr>
  </w:style>
  <w:style w:type="paragraph" w:customStyle="1" w:styleId="TableContents">
    <w:name w:val="Table Contents"/>
    <w:basedOn w:val="Standard"/>
    <w:rsid w:val="005D5EF4"/>
    <w:pPr>
      <w:suppressLineNumbers/>
    </w:pPr>
  </w:style>
  <w:style w:type="paragraph" w:customStyle="1" w:styleId="TableHeading">
    <w:name w:val="Table Heading"/>
    <w:basedOn w:val="TableContents"/>
    <w:rsid w:val="005D5EF4"/>
    <w:pPr>
      <w:jc w:val="center"/>
    </w:pPr>
    <w:rPr>
      <w:b/>
      <w:bCs/>
    </w:rPr>
  </w:style>
  <w:style w:type="character" w:customStyle="1" w:styleId="NumberingSymbols">
    <w:name w:val="Numbering Symbols"/>
    <w:rsid w:val="005D5EF4"/>
  </w:style>
  <w:style w:type="paragraph" w:styleId="Tekstdymka">
    <w:name w:val="Balloon Text"/>
    <w:basedOn w:val="Normalny"/>
    <w:link w:val="TekstdymkaZnak"/>
    <w:uiPriority w:val="99"/>
    <w:semiHidden/>
    <w:unhideWhenUsed/>
    <w:rsid w:val="00397E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TAXPRESS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Pronox Technology SA</cp:lastModifiedBy>
  <cp:revision>6</cp:revision>
  <cp:lastPrinted>2015-11-30T07:00:00Z</cp:lastPrinted>
  <dcterms:created xsi:type="dcterms:W3CDTF">2015-10-23T11:29:00Z</dcterms:created>
  <dcterms:modified xsi:type="dcterms:W3CDTF">2015-11-30T07:02:00Z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