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AD9" w14:textId="4B852DDD" w:rsidR="00B5393A" w:rsidRDefault="00EA0909" w:rsidP="00E21102">
      <w:pPr>
        <w:pStyle w:val="Teksttreci20"/>
        <w:shd w:val="clear" w:color="auto" w:fill="auto"/>
        <w:spacing w:before="0" w:line="320" w:lineRule="exact"/>
        <w:ind w:firstLine="0"/>
        <w:jc w:val="left"/>
      </w:pPr>
      <w:r>
        <w:t>PP.6220.</w:t>
      </w:r>
      <w:r w:rsidR="003045B9">
        <w:t>1</w:t>
      </w:r>
      <w:r w:rsidR="00D94036">
        <w:t>5</w:t>
      </w:r>
      <w:r w:rsidR="00CA0B88">
        <w:t>.202</w:t>
      </w:r>
      <w:r w:rsidR="00BB2253">
        <w:t>3</w:t>
      </w:r>
      <w:r w:rsidR="00B10836">
        <w:t xml:space="preserve">  </w:t>
      </w:r>
      <w:r w:rsidR="00FB1997">
        <w:t xml:space="preserve">                                                                            </w:t>
      </w:r>
      <w:r>
        <w:t xml:space="preserve">       </w:t>
      </w:r>
      <w:r w:rsidR="003A130F">
        <w:t xml:space="preserve">        </w:t>
      </w:r>
      <w:r>
        <w:t xml:space="preserve">  Będzino, dnia </w:t>
      </w:r>
      <w:r w:rsidR="00D94036">
        <w:t>0</w:t>
      </w:r>
      <w:r w:rsidR="00E21102">
        <w:t>5</w:t>
      </w:r>
      <w:r w:rsidR="00D94036">
        <w:t xml:space="preserve"> stycznia </w:t>
      </w:r>
      <w:r w:rsidR="00CA0B88">
        <w:t>202</w:t>
      </w:r>
      <w:r w:rsidR="00D94036">
        <w:t>4</w:t>
      </w:r>
      <w:r w:rsidR="00041B9D">
        <w:t>r</w:t>
      </w:r>
      <w:bookmarkStart w:id="0" w:name="bookmark1"/>
    </w:p>
    <w:p w14:paraId="1BB3E5ED" w14:textId="77777777" w:rsidR="00B5393A" w:rsidRPr="00CE1C1C" w:rsidRDefault="00B5393A" w:rsidP="00B5393A">
      <w:pPr>
        <w:pStyle w:val="Teksttreci20"/>
        <w:shd w:val="clear" w:color="auto" w:fill="auto"/>
        <w:spacing w:before="0" w:line="320" w:lineRule="exact"/>
        <w:ind w:firstLine="0"/>
        <w:rPr>
          <w:b/>
          <w:sz w:val="28"/>
          <w:szCs w:val="28"/>
        </w:rPr>
      </w:pPr>
      <w:r w:rsidRPr="00CE1C1C">
        <w:rPr>
          <w:b/>
          <w:sz w:val="28"/>
          <w:szCs w:val="28"/>
        </w:rPr>
        <w:t>DECYZJA</w:t>
      </w:r>
    </w:p>
    <w:p w14:paraId="5F886653" w14:textId="77777777" w:rsidR="00B5393A" w:rsidRDefault="00B5393A" w:rsidP="00B5393A">
      <w:pPr>
        <w:pStyle w:val="Teksttreci20"/>
        <w:shd w:val="clear" w:color="auto" w:fill="auto"/>
        <w:spacing w:before="0" w:line="320" w:lineRule="exact"/>
        <w:ind w:firstLine="0"/>
        <w:rPr>
          <w:b/>
          <w:sz w:val="28"/>
          <w:szCs w:val="28"/>
        </w:rPr>
      </w:pPr>
      <w:r w:rsidRPr="00CE1C1C">
        <w:rPr>
          <w:b/>
          <w:sz w:val="28"/>
          <w:szCs w:val="28"/>
        </w:rPr>
        <w:t xml:space="preserve">O ŚRODOWISKOWYCH UWARUNKOWANIACH </w:t>
      </w:r>
    </w:p>
    <w:p w14:paraId="0ECA64F5" w14:textId="77777777" w:rsidR="00B5393A" w:rsidRPr="00830B5F" w:rsidRDefault="00B5393A" w:rsidP="00B5393A">
      <w:pPr>
        <w:pStyle w:val="Teksttreci20"/>
        <w:shd w:val="clear" w:color="auto" w:fill="auto"/>
        <w:spacing w:before="0" w:line="320" w:lineRule="exact"/>
        <w:ind w:firstLine="0"/>
        <w:rPr>
          <w:b/>
        </w:rPr>
      </w:pPr>
    </w:p>
    <w:p w14:paraId="058FC693" w14:textId="77777777" w:rsidR="00B5393A" w:rsidRPr="002D62F8" w:rsidRDefault="00B5393A" w:rsidP="00022C26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  <w:r w:rsidRPr="00D310C2">
        <w:rPr>
          <w:sz w:val="22"/>
          <w:szCs w:val="22"/>
        </w:rPr>
        <w:t>N</w:t>
      </w:r>
      <w:r w:rsidRPr="002D62F8">
        <w:rPr>
          <w:sz w:val="22"/>
          <w:szCs w:val="22"/>
        </w:rPr>
        <w:t>a podstawie:</w:t>
      </w:r>
    </w:p>
    <w:p w14:paraId="77C1B863" w14:textId="7944E4C9" w:rsidR="00B5393A" w:rsidRPr="002D62F8" w:rsidRDefault="00B5393A" w:rsidP="00022C26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left="426" w:hanging="284"/>
        <w:jc w:val="both"/>
        <w:rPr>
          <w:sz w:val="22"/>
          <w:szCs w:val="22"/>
        </w:rPr>
      </w:pPr>
      <w:r w:rsidRPr="002D62F8">
        <w:rPr>
          <w:sz w:val="22"/>
          <w:szCs w:val="22"/>
        </w:rPr>
        <w:t xml:space="preserve">art. 104 ustawy z dnia 14 czerwca 1960 r. Kodeks postępowania </w:t>
      </w:r>
      <w:r w:rsidR="00CA0B88" w:rsidRPr="002D62F8">
        <w:rPr>
          <w:sz w:val="22"/>
          <w:szCs w:val="22"/>
        </w:rPr>
        <w:t>a</w:t>
      </w:r>
      <w:r w:rsidR="00EA0909" w:rsidRPr="002D62F8">
        <w:rPr>
          <w:sz w:val="22"/>
          <w:szCs w:val="22"/>
        </w:rPr>
        <w:t>dministracyjnego (Dz. U. z 202</w:t>
      </w:r>
      <w:r w:rsidR="00BB2253">
        <w:rPr>
          <w:sz w:val="22"/>
          <w:szCs w:val="22"/>
        </w:rPr>
        <w:t>3</w:t>
      </w:r>
      <w:r w:rsidR="00CA0B88" w:rsidRPr="002D62F8">
        <w:rPr>
          <w:sz w:val="22"/>
          <w:szCs w:val="22"/>
        </w:rPr>
        <w:t xml:space="preserve">r. poz. </w:t>
      </w:r>
      <w:r w:rsidR="00EA0909" w:rsidRPr="002D62F8">
        <w:rPr>
          <w:sz w:val="22"/>
          <w:szCs w:val="22"/>
        </w:rPr>
        <w:t>7</w:t>
      </w:r>
      <w:r w:rsidR="00BB2253">
        <w:rPr>
          <w:sz w:val="22"/>
          <w:szCs w:val="22"/>
        </w:rPr>
        <w:t>75</w:t>
      </w:r>
      <w:r w:rsidRPr="002D62F8">
        <w:rPr>
          <w:sz w:val="22"/>
          <w:szCs w:val="22"/>
        </w:rPr>
        <w:t>), zwanej dalej kpa</w:t>
      </w:r>
    </w:p>
    <w:p w14:paraId="5DCB96A3" w14:textId="3834F21C" w:rsidR="00B5393A" w:rsidRPr="002D62F8" w:rsidRDefault="00B5393A" w:rsidP="00022C26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left="426" w:hanging="284"/>
        <w:jc w:val="both"/>
        <w:rPr>
          <w:sz w:val="22"/>
          <w:szCs w:val="22"/>
        </w:rPr>
      </w:pPr>
      <w:r w:rsidRPr="002D62F8">
        <w:rPr>
          <w:rFonts w:cs="Arial"/>
          <w:sz w:val="22"/>
          <w:szCs w:val="22"/>
        </w:rPr>
        <w:t xml:space="preserve">art. 71 ust. 1 i ust. 2 pkt 2, art. 75 ust. 1 pkt. 4, art. 84, art. 85 ust. 1 i ust. 2 pkt 2 ustawy z dnia 3 października 2008 r. </w:t>
      </w:r>
      <w:r w:rsidR="003045B9" w:rsidRPr="002D62F8">
        <w:rPr>
          <w:rFonts w:cs="Arial"/>
          <w:sz w:val="22"/>
          <w:szCs w:val="22"/>
        </w:rPr>
        <w:t xml:space="preserve"> </w:t>
      </w:r>
      <w:r w:rsidRPr="002D62F8">
        <w:rPr>
          <w:rFonts w:cs="Arial"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="00CA0B88" w:rsidRPr="002D62F8">
        <w:rPr>
          <w:sz w:val="22"/>
          <w:szCs w:val="22"/>
        </w:rPr>
        <w:t xml:space="preserve"> (Dz. U. z 202</w:t>
      </w:r>
      <w:r w:rsidR="00D94036">
        <w:rPr>
          <w:sz w:val="22"/>
          <w:szCs w:val="22"/>
        </w:rPr>
        <w:t>3</w:t>
      </w:r>
      <w:r w:rsidR="00CA0B88" w:rsidRPr="002D62F8">
        <w:rPr>
          <w:sz w:val="22"/>
          <w:szCs w:val="22"/>
        </w:rPr>
        <w:t xml:space="preserve">r. poz. </w:t>
      </w:r>
      <w:r w:rsidR="00B10836" w:rsidRPr="002D62F8">
        <w:rPr>
          <w:sz w:val="22"/>
          <w:szCs w:val="22"/>
        </w:rPr>
        <w:t>10</w:t>
      </w:r>
      <w:r w:rsidR="00D94036">
        <w:rPr>
          <w:sz w:val="22"/>
          <w:szCs w:val="22"/>
        </w:rPr>
        <w:t>94</w:t>
      </w:r>
      <w:r w:rsidRPr="002D62F8">
        <w:rPr>
          <w:sz w:val="22"/>
          <w:szCs w:val="22"/>
        </w:rPr>
        <w:t>), zwanej dalej ooś</w:t>
      </w:r>
    </w:p>
    <w:p w14:paraId="665EE1F9" w14:textId="17F027A8" w:rsidR="00B5393A" w:rsidRPr="002D62F8" w:rsidRDefault="00B5393A" w:rsidP="00022C26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left="426" w:hanging="284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a także §</w:t>
      </w:r>
      <w:r w:rsidR="00754F32" w:rsidRPr="002D62F8">
        <w:rPr>
          <w:rFonts w:cs="Arial"/>
          <w:sz w:val="22"/>
          <w:szCs w:val="22"/>
        </w:rPr>
        <w:t xml:space="preserve"> 3 ust. </w:t>
      </w:r>
      <w:r w:rsidR="00EA0909" w:rsidRPr="002D62F8">
        <w:rPr>
          <w:rFonts w:cs="Arial"/>
          <w:sz w:val="22"/>
          <w:szCs w:val="22"/>
        </w:rPr>
        <w:t xml:space="preserve">1 pkt </w:t>
      </w:r>
      <w:r w:rsidR="00B10836" w:rsidRPr="002D62F8">
        <w:rPr>
          <w:rFonts w:cs="Arial"/>
          <w:sz w:val="22"/>
          <w:szCs w:val="22"/>
        </w:rPr>
        <w:t>62</w:t>
      </w:r>
      <w:r w:rsidR="00EA0909" w:rsidRPr="002D62F8">
        <w:rPr>
          <w:rFonts w:cs="Arial"/>
          <w:sz w:val="22"/>
          <w:szCs w:val="22"/>
        </w:rPr>
        <w:t xml:space="preserve"> </w:t>
      </w:r>
      <w:r w:rsidRPr="002D62F8">
        <w:rPr>
          <w:sz w:val="22"/>
          <w:szCs w:val="22"/>
        </w:rPr>
        <w:t>rozporządzenia Rady Ministrów z dnia 9 listopada 2010 r. w sprawie przedsięwzięć mogących znacząco oddziały</w:t>
      </w:r>
      <w:r w:rsidR="00305BC6" w:rsidRPr="002D62F8">
        <w:rPr>
          <w:sz w:val="22"/>
          <w:szCs w:val="22"/>
        </w:rPr>
        <w:t>wać na środowisko (Dz. U. z 2019r., poz. 1839</w:t>
      </w:r>
      <w:r w:rsidRPr="002D62F8">
        <w:rPr>
          <w:sz w:val="22"/>
          <w:szCs w:val="22"/>
        </w:rPr>
        <w:t>), zwanym dalej rozporządzeniem ooś</w:t>
      </w:r>
    </w:p>
    <w:p w14:paraId="611009D6" w14:textId="77777777" w:rsidR="00830B5F" w:rsidRPr="002D62F8" w:rsidRDefault="00830B5F" w:rsidP="00022C26">
      <w:pPr>
        <w:pStyle w:val="Teksttreci20"/>
        <w:shd w:val="clear" w:color="auto" w:fill="auto"/>
        <w:tabs>
          <w:tab w:val="left" w:pos="426"/>
        </w:tabs>
        <w:spacing w:before="0" w:line="276" w:lineRule="auto"/>
        <w:ind w:left="426" w:firstLine="0"/>
        <w:jc w:val="both"/>
        <w:rPr>
          <w:sz w:val="22"/>
          <w:szCs w:val="22"/>
        </w:rPr>
      </w:pPr>
    </w:p>
    <w:p w14:paraId="46FE0303" w14:textId="77777777" w:rsidR="009C7526" w:rsidRPr="009C7526" w:rsidRDefault="00B5393A" w:rsidP="00D94036">
      <w:pPr>
        <w:jc w:val="both"/>
        <w:rPr>
          <w:rFonts w:ascii="Arial Narrow" w:hAnsi="Arial Narrow" w:cs="Calibri"/>
          <w:sz w:val="22"/>
          <w:szCs w:val="22"/>
        </w:rPr>
      </w:pPr>
      <w:r w:rsidRPr="009C7526">
        <w:rPr>
          <w:rFonts w:ascii="Arial Narrow" w:hAnsi="Arial Narrow"/>
          <w:sz w:val="22"/>
          <w:szCs w:val="22"/>
        </w:rPr>
        <w:t>po rozpatrzeniu wnios</w:t>
      </w:r>
      <w:r w:rsidR="009C7526" w:rsidRPr="009C7526">
        <w:rPr>
          <w:rFonts w:ascii="Arial Narrow" w:hAnsi="Arial Narrow"/>
          <w:sz w:val="22"/>
          <w:szCs w:val="22"/>
        </w:rPr>
        <w:t>ku</w:t>
      </w:r>
      <w:r w:rsidRPr="009C7526">
        <w:rPr>
          <w:rFonts w:ascii="Arial Narrow" w:hAnsi="Arial Narrow"/>
          <w:sz w:val="22"/>
          <w:szCs w:val="22"/>
        </w:rPr>
        <w:t xml:space="preserve"> inwestora </w:t>
      </w:r>
      <w:bookmarkStart w:id="1" w:name="_Hlk110335120"/>
      <w:r w:rsidR="009C7526" w:rsidRPr="009C7526">
        <w:rPr>
          <w:rFonts w:ascii="Arial Narrow" w:hAnsi="Arial Narrow"/>
          <w:sz w:val="22"/>
          <w:szCs w:val="22"/>
        </w:rPr>
        <w:t xml:space="preserve">Gminy Będzino, </w:t>
      </w:r>
      <w:bookmarkStart w:id="2" w:name="_Hlk82704345"/>
      <w:bookmarkEnd w:id="1"/>
      <w:r w:rsidR="009C7526" w:rsidRPr="009C7526">
        <w:rPr>
          <w:rFonts w:ascii="Arial Narrow" w:hAnsi="Arial Narrow"/>
          <w:sz w:val="22"/>
          <w:szCs w:val="22"/>
        </w:rPr>
        <w:t xml:space="preserve">Gminy Będzino, Będzino 19, 76-037 Będzino </w:t>
      </w:r>
      <w:bookmarkEnd w:id="2"/>
      <w:r w:rsidR="009C7526" w:rsidRPr="009C7526">
        <w:rPr>
          <w:rFonts w:ascii="Arial Narrow" w:hAnsi="Arial Narrow" w:cs="Arial"/>
          <w:sz w:val="22"/>
          <w:szCs w:val="22"/>
        </w:rPr>
        <w:t xml:space="preserve">z dnia 23.01.2023r. </w:t>
      </w:r>
    </w:p>
    <w:p w14:paraId="6841342E" w14:textId="2C95F030" w:rsidR="00D94036" w:rsidRPr="00566B12" w:rsidRDefault="00B5393A" w:rsidP="00D94036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18" w:line="240" w:lineRule="auto"/>
        <w:ind w:firstLine="0"/>
        <w:rPr>
          <w:rFonts w:ascii="Arial Narrow" w:hAnsi="Arial Narrow"/>
          <w:b/>
        </w:rPr>
      </w:pPr>
      <w:r w:rsidRPr="009C7526">
        <w:rPr>
          <w:rFonts w:ascii="Arial Narrow" w:hAnsi="Arial Narrow"/>
          <w:sz w:val="22"/>
          <w:szCs w:val="22"/>
        </w:rPr>
        <w:t>o wydanie decyzji o środowiskowych uwarunkowaniach dla przedsięwzięcia pod nazwą</w:t>
      </w:r>
      <w:r w:rsidR="00D94036">
        <w:rPr>
          <w:rFonts w:ascii="Arial Narrow" w:hAnsi="Arial Narrow"/>
          <w:sz w:val="22"/>
          <w:szCs w:val="22"/>
        </w:rPr>
        <w:t xml:space="preserve"> </w:t>
      </w:r>
      <w:r w:rsidR="00D94036" w:rsidRPr="00566B12">
        <w:rPr>
          <w:rFonts w:ascii="Arial Narrow" w:hAnsi="Arial Narrow"/>
          <w:b/>
        </w:rPr>
        <w:t>„</w:t>
      </w:r>
      <w:r w:rsidR="00D94036">
        <w:rPr>
          <w:rFonts w:ascii="Arial Narrow" w:hAnsi="Arial Narrow"/>
          <w:color w:val="000000"/>
        </w:rPr>
        <w:t>Przebudowa drogi gminnej łączącej miejscowości Strachomino i Tymień”</w:t>
      </w:r>
    </w:p>
    <w:p w14:paraId="287BB330" w14:textId="6238F842" w:rsidR="00D94036" w:rsidRDefault="00D94036" w:rsidP="00916529">
      <w:pPr>
        <w:pStyle w:val="Tekstpodstawowy2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Planowana inwestycja realizowana będzie na działkach ewidencyjnych nr:4/1, 96/4, 96/2, 99 obręb Strachomino, dz. nr 168 obręb ewidencyjny Tymień, gm, Będzino.</w:t>
      </w:r>
    </w:p>
    <w:p w14:paraId="708F28AE" w14:textId="60218B14" w:rsidR="00B10836" w:rsidRPr="002D62F8" w:rsidRDefault="00B10836" w:rsidP="00916529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0" w:line="276" w:lineRule="auto"/>
        <w:ind w:left="142" w:firstLine="0"/>
        <w:rPr>
          <w:rFonts w:ascii="Arial Narrow" w:hAnsi="Arial Narrow"/>
          <w:sz w:val="22"/>
          <w:szCs w:val="22"/>
        </w:rPr>
      </w:pPr>
    </w:p>
    <w:p w14:paraId="5E0C0AFA" w14:textId="065C2DA8" w:rsidR="00D94036" w:rsidRPr="00447B23" w:rsidRDefault="00B5393A" w:rsidP="00447B23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18" w:line="276" w:lineRule="auto"/>
        <w:ind w:firstLine="0"/>
        <w:rPr>
          <w:rFonts w:ascii="Arial Narrow" w:hAnsi="Arial Narrow"/>
          <w:b/>
        </w:rPr>
      </w:pPr>
      <w:bookmarkStart w:id="3" w:name="bookmark2"/>
      <w:bookmarkEnd w:id="0"/>
      <w:r w:rsidRPr="009C7526">
        <w:rPr>
          <w:rFonts w:ascii="Arial Narrow" w:hAnsi="Arial Narrow"/>
          <w:b/>
          <w:spacing w:val="10"/>
          <w:sz w:val="22"/>
          <w:szCs w:val="22"/>
        </w:rPr>
        <w:t xml:space="preserve">stwierdzam brak potrzeby przeprowadzenia oceny oddziaływania przedsięwzięcia na środowisko </w:t>
      </w:r>
      <w:r w:rsidRPr="009C7526">
        <w:rPr>
          <w:rFonts w:ascii="Arial Narrow" w:hAnsi="Arial Narrow"/>
          <w:sz w:val="22"/>
          <w:szCs w:val="22"/>
        </w:rPr>
        <w:t xml:space="preserve">dla planowanego przedsięwzięcia pod nazwą: </w:t>
      </w:r>
      <w:r w:rsidR="00D94036" w:rsidRPr="00566B12">
        <w:rPr>
          <w:rFonts w:ascii="Arial Narrow" w:hAnsi="Arial Narrow"/>
          <w:b/>
        </w:rPr>
        <w:t>„</w:t>
      </w:r>
      <w:r w:rsidR="00D94036">
        <w:rPr>
          <w:rFonts w:ascii="Arial Narrow" w:hAnsi="Arial Narrow"/>
          <w:color w:val="000000"/>
        </w:rPr>
        <w:t xml:space="preserve">Przebudowa drogi gminnej łączącej miejscowości Strachomino </w:t>
      </w:r>
      <w:r w:rsidR="00447B23">
        <w:rPr>
          <w:rFonts w:ascii="Arial Narrow" w:hAnsi="Arial Narrow"/>
          <w:color w:val="000000"/>
        </w:rPr>
        <w:t xml:space="preserve">                                </w:t>
      </w:r>
      <w:r w:rsidR="00D94036">
        <w:rPr>
          <w:rFonts w:ascii="Arial Narrow" w:hAnsi="Arial Narrow"/>
          <w:color w:val="000000"/>
        </w:rPr>
        <w:t>i Tymień”</w:t>
      </w:r>
      <w:r w:rsidR="00447B23">
        <w:rPr>
          <w:rFonts w:ascii="Arial Narrow" w:hAnsi="Arial Narrow"/>
          <w:color w:val="000000"/>
        </w:rPr>
        <w:t xml:space="preserve">. </w:t>
      </w:r>
      <w:r w:rsidR="00D94036">
        <w:rPr>
          <w:rFonts w:ascii="Arial Narrow" w:hAnsi="Arial Narrow"/>
        </w:rPr>
        <w:t>Planowana inwestycja realizowana będzie na działkach ewidencyjnych nr:4/1, 96/4, 96/2, 99 obręb Strachomino, dz. nr 168 obręb ewidencyjny Tymień, gm, Będzino.</w:t>
      </w:r>
    </w:p>
    <w:p w14:paraId="4C408D8F" w14:textId="517A5499" w:rsidR="00B5393A" w:rsidRPr="002D62F8" w:rsidRDefault="00B5393A" w:rsidP="00916529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0" w:line="276" w:lineRule="auto"/>
        <w:ind w:left="142" w:firstLine="0"/>
        <w:rPr>
          <w:rFonts w:ascii="Arial Narrow" w:hAnsi="Arial Narrow"/>
          <w:b/>
          <w:spacing w:val="10"/>
          <w:sz w:val="22"/>
          <w:szCs w:val="22"/>
        </w:rPr>
      </w:pPr>
    </w:p>
    <w:p w14:paraId="63838CED" w14:textId="21067CB4" w:rsidR="00B5393A" w:rsidRDefault="00B5393A" w:rsidP="00916529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jc w:val="both"/>
        <w:rPr>
          <w:sz w:val="22"/>
          <w:szCs w:val="22"/>
          <w:u w:val="single"/>
        </w:rPr>
      </w:pPr>
      <w:r w:rsidRPr="002D62F8">
        <w:rPr>
          <w:b/>
          <w:sz w:val="22"/>
          <w:szCs w:val="22"/>
          <w:u w:val="single"/>
        </w:rPr>
        <w:t xml:space="preserve">określam następujące warunki korzystania ze środowiska w fazie </w:t>
      </w:r>
      <w:r w:rsidR="008F6A12" w:rsidRPr="002D62F8">
        <w:rPr>
          <w:b/>
          <w:sz w:val="22"/>
          <w:szCs w:val="22"/>
          <w:u w:val="single"/>
        </w:rPr>
        <w:t>realizacji oraz eksploatacji przedsięwzięcia, ze szczególnym uwzględnieniem konieczności ochrony cennych wartości przyrodniczych</w:t>
      </w:r>
      <w:r w:rsidRPr="002D62F8">
        <w:rPr>
          <w:sz w:val="22"/>
          <w:szCs w:val="22"/>
          <w:u w:val="single"/>
        </w:rPr>
        <w:t xml:space="preserve">: </w:t>
      </w:r>
    </w:p>
    <w:p w14:paraId="10EAC2C3" w14:textId="77777777" w:rsidR="00916529" w:rsidRPr="002D62F8" w:rsidRDefault="00916529" w:rsidP="00916529">
      <w:pPr>
        <w:pStyle w:val="Teksttreci20"/>
        <w:shd w:val="clear" w:color="auto" w:fill="auto"/>
        <w:spacing w:before="0" w:line="276" w:lineRule="auto"/>
        <w:ind w:left="360" w:firstLine="0"/>
        <w:jc w:val="both"/>
        <w:rPr>
          <w:sz w:val="22"/>
          <w:szCs w:val="22"/>
          <w:u w:val="single"/>
        </w:rPr>
      </w:pPr>
    </w:p>
    <w:p w14:paraId="6A50AFB8" w14:textId="0A8EA34E" w:rsidR="00916529" w:rsidRPr="00916529" w:rsidRDefault="00916529" w:rsidP="00916529">
      <w:pPr>
        <w:widowControl/>
        <w:numPr>
          <w:ilvl w:val="0"/>
          <w:numId w:val="42"/>
        </w:numPr>
        <w:spacing w:after="3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 xml:space="preserve">Prace realizacyjne w sąsiedztwie terenów zabudowy mieszkaniowej prowadzić wyłącznie w porze dziennej, tj. </w:t>
      </w:r>
      <w:r w:rsidR="00447B23">
        <w:rPr>
          <w:rFonts w:ascii="Arial Narrow" w:hAnsi="Arial Narrow"/>
          <w:sz w:val="22"/>
          <w:szCs w:val="22"/>
        </w:rPr>
        <w:t xml:space="preserve">                        </w:t>
      </w:r>
      <w:r w:rsidRPr="00916529">
        <w:rPr>
          <w:rFonts w:ascii="Arial Narrow" w:hAnsi="Arial Narrow"/>
          <w:sz w:val="22"/>
          <w:szCs w:val="22"/>
        </w:rPr>
        <w:t>w godz. 7.00 — 18.00, w celu ograniczenia uciążliwości hałasowej.</w:t>
      </w:r>
    </w:p>
    <w:p w14:paraId="347217F6" w14:textId="77777777" w:rsidR="00916529" w:rsidRPr="00916529" w:rsidRDefault="00916529" w:rsidP="00916529">
      <w:pPr>
        <w:widowControl/>
        <w:numPr>
          <w:ilvl w:val="0"/>
          <w:numId w:val="42"/>
        </w:numPr>
        <w:spacing w:after="5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>W przypadku rozpoczęcia robót ziemnych w okresie lęgowym ptaków, czynności te można prowadzić wyłącznie po wykonaniu pod nadzorem ornitologicznym przeglądu terenu pod kątem jego zasiedlenia przez ptaki i potwierdzeniu braku stanowisk lęgowych. Kontrole zajęcia siedlisk należy prowadzić nie wcześniej niż 3 dni przed rozpoczęciem ww. prac. W przypadku wykrycia lęgów awifauny, należy zaprzestać prowadzenie prac do czasu stwierdzenia przez ornitologa wyprowadzenia młodych z gniazd.</w:t>
      </w:r>
    </w:p>
    <w:p w14:paraId="180E0459" w14:textId="77777777" w:rsidR="00916529" w:rsidRPr="00916529" w:rsidRDefault="00916529" w:rsidP="00916529">
      <w:pPr>
        <w:widowControl/>
        <w:numPr>
          <w:ilvl w:val="0"/>
          <w:numId w:val="42"/>
        </w:numPr>
        <w:spacing w:after="5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>Drzewa rosnące w zasięgu prowadzonych prac, należy odpowiednio zabezpieczyć przed uszkodzeniami mechanicznymi do wysokości 2 m (np. poprzez osłonięcie pni drewnianymi listwami, tkaniną jutową, odpowiednimi matami itp.). Po zakończeniu prac należy wykonać demontaż zastosowanych zabezpieczeń drzew.</w:t>
      </w:r>
    </w:p>
    <w:p w14:paraId="6CC984D9" w14:textId="77777777" w:rsidR="00916529" w:rsidRPr="00916529" w:rsidRDefault="00916529" w:rsidP="00916529">
      <w:pPr>
        <w:widowControl/>
        <w:numPr>
          <w:ilvl w:val="0"/>
          <w:numId w:val="42"/>
        </w:numPr>
        <w:spacing w:after="5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>Wkopy wykonywane w strefie korzeniowej drzew należy prowadzić ręcznie lub niewielkimi koparkami, na krótkich odcinkach, ograniczając czas otwarcia wykopów powodujących przesuszanie bryły korzeniowej.</w:t>
      </w:r>
    </w:p>
    <w:p w14:paraId="7AE16260" w14:textId="4502C2F8" w:rsidR="00916529" w:rsidRPr="00916529" w:rsidRDefault="00916529" w:rsidP="00916529">
      <w:pPr>
        <w:widowControl/>
        <w:numPr>
          <w:ilvl w:val="0"/>
          <w:numId w:val="42"/>
        </w:numPr>
        <w:spacing w:after="5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 xml:space="preserve">Na czas przerw roboczych zabezpieczyć wykopy budowlane przed możliwością przedostania się do nich drobnych zwierząt. Regularnie kontrolować teren prowadzonych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prac, a zwłaszcza wykopów budowlanych, pod kątem ewentualnego uwięzienia w nich małych zwierz</w:t>
      </w:r>
      <w:r>
        <w:rPr>
          <w:rFonts w:ascii="Arial Narrow" w:eastAsia="Times New Roman" w:hAnsi="Arial Narrow" w:cs="Times New Roman"/>
          <w:sz w:val="22"/>
          <w:szCs w:val="22"/>
        </w:rPr>
        <w:t xml:space="preserve">ąt.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Wszelkie zwierzęta, które dostaną się do wykopów, należy przenieść w bezpieczne m</w:t>
      </w:r>
      <w:r>
        <w:rPr>
          <w:rFonts w:ascii="Arial Narrow" w:eastAsia="Times New Roman" w:hAnsi="Arial Narrow" w:cs="Times New Roman"/>
          <w:sz w:val="22"/>
          <w:szCs w:val="22"/>
        </w:rPr>
        <w:t>i</w:t>
      </w:r>
      <w:r w:rsidRPr="00916529">
        <w:rPr>
          <w:rFonts w:ascii="Arial Narrow" w:eastAsia="Times New Roman" w:hAnsi="Arial Narrow" w:cs="Times New Roman"/>
          <w:sz w:val="22"/>
          <w:szCs w:val="22"/>
        </w:rPr>
        <w:t>ejsce, zgodnie z przepisami prawa.</w:t>
      </w:r>
    </w:p>
    <w:p w14:paraId="338802EC" w14:textId="23765A31" w:rsidR="00916529" w:rsidRPr="00916529" w:rsidRDefault="00916529" w:rsidP="00916529">
      <w:pPr>
        <w:widowControl/>
        <w:numPr>
          <w:ilvl w:val="0"/>
          <w:numId w:val="42"/>
        </w:numPr>
        <w:spacing w:after="5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Times New Roman" w:hAnsi="Arial Narrow" w:cs="Times New Roman"/>
          <w:sz w:val="22"/>
          <w:szCs w:val="22"/>
        </w:rPr>
        <w:t>Zaplecze budowy wraz z bazą materiałowo-sprzętową (miejsce postoju maszyn, magazynowania materiałów budowlanych i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odpadów) zlokalizować na terenie posiadającym utwardzoną nawierzchnię, w oddaleniu od cieków naturalnych i zbiorników wodnych. Zaplecza nie należy lokalizować także w otoczeniu rowów melioracyjnych, lasów ani innych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zadrzewień</w:t>
      </w:r>
      <w:r w:rsidRPr="00916529">
        <w:rPr>
          <w:rFonts w:ascii="Arial Narrow" w:eastAsia="Times New Roman" w:hAnsi="Arial Narrow" w:cs="Times New Roman"/>
          <w:sz w:val="22"/>
          <w:szCs w:val="22"/>
        </w:rPr>
        <w:t>.</w:t>
      </w:r>
    </w:p>
    <w:p w14:paraId="03E4EFEE" w14:textId="155AA873" w:rsidR="00916529" w:rsidRPr="00916529" w:rsidRDefault="00916529" w:rsidP="00916529">
      <w:pPr>
        <w:widowControl/>
        <w:numPr>
          <w:ilvl w:val="0"/>
          <w:numId w:val="42"/>
        </w:numPr>
        <w:spacing w:after="5" w:line="276" w:lineRule="auto"/>
        <w:ind w:right="4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Times New Roman" w:hAnsi="Arial Narrow" w:cs="Times New Roman"/>
          <w:sz w:val="22"/>
          <w:szCs w:val="22"/>
        </w:rPr>
        <w:lastRenderedPageBreak/>
        <w:t xml:space="preserve">Teren budowy wyposażyć w środki sorpcyjne na wypadek wystąpienia niekontrolowanego wycieku substancji ropopochodnych z maszyn i środków transportu wykorzystywanych podczas prowadzenia prac budowlanych. </w:t>
      </w:r>
      <w:r w:rsidR="00447B23">
        <w:rPr>
          <w:rFonts w:ascii="Arial Narrow" w:eastAsia="Times New Roman" w:hAnsi="Arial Narrow" w:cs="Times New Roman"/>
          <w:sz w:val="22"/>
          <w:szCs w:val="22"/>
        </w:rPr>
        <w:t xml:space="preserve">                 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W przypadku awaryjnego wycieku substancji ropopochodnych zanieczyszczenia należy niezwłocznie usunąć, a ze zużytymi środkami do neutralizacji rozlanych substancji ropopochodnych postępować jak z odpadem niebezpiecznym.</w:t>
      </w:r>
    </w:p>
    <w:p w14:paraId="00D528EC" w14:textId="08E00EB0" w:rsidR="00916529" w:rsidRPr="00916529" w:rsidRDefault="00916529" w:rsidP="00916529">
      <w:pPr>
        <w:widowControl/>
        <w:numPr>
          <w:ilvl w:val="0"/>
          <w:numId w:val="42"/>
        </w:numPr>
        <w:spacing w:line="276" w:lineRule="auto"/>
        <w:ind w:left="357" w:right="47" w:hanging="35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Times New Roman" w:hAnsi="Arial Narrow" w:cs="Times New Roman"/>
          <w:sz w:val="22"/>
          <w:szCs w:val="22"/>
        </w:rPr>
        <w:t>Tankowanie maszyn oraz ewentualną naprawę sprzętu budowlanego prowadzić poza terenem inwestycji,</w:t>
      </w:r>
      <w:r w:rsidR="00447B23"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 w miejscach do tego przystosowanych (tj. odpowiednio na stacjach tankowania pojazdów oraz w punktach naprawy pojazdów).</w:t>
      </w:r>
    </w:p>
    <w:p w14:paraId="69EBB436" w14:textId="372B7E7E" w:rsidR="00916529" w:rsidRPr="00916529" w:rsidRDefault="00916529" w:rsidP="00916529">
      <w:pPr>
        <w:widowControl/>
        <w:numPr>
          <w:ilvl w:val="0"/>
          <w:numId w:val="42"/>
        </w:numPr>
        <w:spacing w:line="276" w:lineRule="auto"/>
        <w:ind w:left="357" w:right="14" w:hanging="35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Zachować szczególną ostrożność podczas stosowania wszelkiego rodzaju maszyn podczas realizacji robót. Przede wszystkim sprawdzenia, czy używane maszyny i inne urządzenia techniczne spełniają ustalone wymagania ochrony środowiska, które dopuszczają je użycia.</w:t>
      </w:r>
    </w:p>
    <w:p w14:paraId="126D7C92" w14:textId="77777777" w:rsidR="00916529" w:rsidRPr="00916529" w:rsidRDefault="00916529" w:rsidP="00916529">
      <w:pPr>
        <w:widowControl/>
        <w:numPr>
          <w:ilvl w:val="0"/>
          <w:numId w:val="42"/>
        </w:numPr>
        <w:spacing w:line="276" w:lineRule="auto"/>
        <w:ind w:left="357" w:right="14" w:hanging="357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Należy zapewnić odpowiednią organizację robót tak, aby na skutek braku porządku, niewłaściwego zabezpieczenia materiałów, maszyn, urządzeń i samochodów przed awariami nie doszło do skażeń i zanieczyszczeń gruntu.</w:t>
      </w:r>
    </w:p>
    <w:p w14:paraId="0D50B7AC" w14:textId="7BF6FAE4" w:rsidR="00916529" w:rsidRPr="00916529" w:rsidRDefault="00916529" w:rsidP="00916529">
      <w:pPr>
        <w:widowControl/>
        <w:numPr>
          <w:ilvl w:val="0"/>
          <w:numId w:val="42"/>
        </w:numPr>
        <w:spacing w:after="4" w:line="276" w:lineRule="auto"/>
        <w:ind w:right="14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Należy wyposażyć teren budowy w środki służące do neutralizacji rozlanych substancji ropopochodnych,</w:t>
      </w:r>
      <w:r w:rsidR="00447B23">
        <w:rPr>
          <w:rFonts w:ascii="Arial Narrow" w:eastAsia="Calibri" w:hAnsi="Arial Narrow" w:cs="Calibri"/>
          <w:sz w:val="22"/>
          <w:szCs w:val="22"/>
        </w:rPr>
        <w:t xml:space="preserve">                                      </w:t>
      </w:r>
      <w:r w:rsidRPr="00916529">
        <w:rPr>
          <w:rFonts w:ascii="Arial Narrow" w:eastAsia="Calibri" w:hAnsi="Arial Narrow" w:cs="Calibri"/>
          <w:sz w:val="22"/>
          <w:szCs w:val="22"/>
        </w:rPr>
        <w:t xml:space="preserve"> a w przypadku wystąpienia awaryjnego wycieku substancji ropopochodnych usunąć wyciek np. za pomocą sorbentów. Zużyty sorbent powinien być przekazany do utylizacji.</w:t>
      </w:r>
    </w:p>
    <w:p w14:paraId="6CA2F1A9" w14:textId="77777777" w:rsidR="00916529" w:rsidRPr="00916529" w:rsidRDefault="00916529" w:rsidP="00916529">
      <w:pPr>
        <w:widowControl/>
        <w:numPr>
          <w:ilvl w:val="0"/>
          <w:numId w:val="42"/>
        </w:numPr>
        <w:spacing w:after="49" w:line="276" w:lineRule="auto"/>
        <w:ind w:right="14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W przypadku skażenia gruntu należy przeprowadzić, za pośrednictwem wykwalifikowanej firmy, rekultywację skażonego terenu.</w:t>
      </w:r>
    </w:p>
    <w:p w14:paraId="421DD8BB" w14:textId="77777777" w:rsidR="00916529" w:rsidRPr="00916529" w:rsidRDefault="00916529" w:rsidP="00916529">
      <w:pPr>
        <w:widowControl/>
        <w:numPr>
          <w:ilvl w:val="0"/>
          <w:numId w:val="42"/>
        </w:numPr>
        <w:spacing w:after="45" w:line="276" w:lineRule="auto"/>
        <w:ind w:right="14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Należy zapewnić pracownikom dostęp do sanitariatów, z których ścieki będą wywożone do oczyszczalni ścieków lub odprowadzane bezpośrednio do kanalizacji.</w:t>
      </w:r>
    </w:p>
    <w:p w14:paraId="0E104CFC" w14:textId="77777777" w:rsidR="00916529" w:rsidRPr="00916529" w:rsidRDefault="00916529" w:rsidP="00916529">
      <w:pPr>
        <w:widowControl/>
        <w:numPr>
          <w:ilvl w:val="0"/>
          <w:numId w:val="42"/>
        </w:numPr>
        <w:spacing w:after="35" w:line="276" w:lineRule="auto"/>
        <w:ind w:right="14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Odpady, powstałe w wyniku realizacji inwestycji, należy gromadzić w wydzielonym miejscu o szczelnym podłożu, skąd powinny być oddawane regularnie do utylizacji.</w:t>
      </w:r>
    </w:p>
    <w:p w14:paraId="22662B3A" w14:textId="77777777" w:rsidR="00916529" w:rsidRPr="00916529" w:rsidRDefault="00916529" w:rsidP="00916529">
      <w:pPr>
        <w:widowControl/>
        <w:numPr>
          <w:ilvl w:val="0"/>
          <w:numId w:val="42"/>
        </w:numPr>
        <w:spacing w:after="86" w:line="276" w:lineRule="auto"/>
        <w:ind w:right="14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Unikać odkładania ziemi z wykopów na drodze spływu powierzchniowego wód, co mogłoby doprowadzić do wymywania zanieczyszczeń z hałd lub gromadzenia się wód i powstawania podtopień.</w:t>
      </w:r>
    </w:p>
    <w:p w14:paraId="684DB69F" w14:textId="375677CD" w:rsidR="00165AD2" w:rsidRPr="00916529" w:rsidRDefault="00916529" w:rsidP="00916529">
      <w:pPr>
        <w:widowControl/>
        <w:numPr>
          <w:ilvl w:val="0"/>
          <w:numId w:val="42"/>
        </w:numPr>
        <w:spacing w:after="577" w:line="276" w:lineRule="auto"/>
        <w:ind w:right="14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Calibri" w:hAnsi="Arial Narrow" w:cs="Calibri"/>
          <w:sz w:val="22"/>
          <w:szCs w:val="22"/>
        </w:rPr>
        <w:t>Należy unikać pozostawiania otwartych wykopów, w których mogłaby się gromadzić woda tworząc tymczasowe zbiorniki retencyjne z wód deszczowych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22334CB2" w14:textId="15A9BD7C" w:rsidR="008A68A8" w:rsidRPr="002D62F8" w:rsidRDefault="008D5488" w:rsidP="00022C26">
      <w:pPr>
        <w:pStyle w:val="Teksttreci20"/>
        <w:shd w:val="clear" w:color="auto" w:fill="auto"/>
        <w:spacing w:before="0" w:line="276" w:lineRule="auto"/>
        <w:ind w:firstLine="0"/>
        <w:rPr>
          <w:b/>
          <w:sz w:val="22"/>
          <w:szCs w:val="22"/>
        </w:rPr>
      </w:pPr>
      <w:r w:rsidRPr="002D62F8">
        <w:rPr>
          <w:b/>
          <w:sz w:val="22"/>
          <w:szCs w:val="22"/>
        </w:rPr>
        <w:t>UZASADNIENIE</w:t>
      </w:r>
      <w:bookmarkEnd w:id="3"/>
    </w:p>
    <w:p w14:paraId="25121C5C" w14:textId="77777777" w:rsidR="00830B5F" w:rsidRPr="00916529" w:rsidRDefault="00830B5F" w:rsidP="00916529">
      <w:pPr>
        <w:pStyle w:val="Teksttreci20"/>
        <w:shd w:val="clear" w:color="auto" w:fill="auto"/>
        <w:spacing w:before="0" w:line="276" w:lineRule="auto"/>
        <w:ind w:firstLine="0"/>
        <w:jc w:val="both"/>
        <w:rPr>
          <w:b/>
          <w:sz w:val="22"/>
          <w:szCs w:val="22"/>
        </w:rPr>
      </w:pPr>
    </w:p>
    <w:p w14:paraId="051666CC" w14:textId="77777777" w:rsidR="00D94036" w:rsidRPr="00916529" w:rsidRDefault="002811A6" w:rsidP="00916529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18" w:line="240" w:lineRule="auto"/>
        <w:ind w:firstLine="0"/>
        <w:rPr>
          <w:rFonts w:ascii="Arial Narrow" w:hAnsi="Arial Narrow"/>
          <w:b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 xml:space="preserve">           </w:t>
      </w:r>
      <w:r w:rsidR="008D5488" w:rsidRPr="00916529">
        <w:rPr>
          <w:rFonts w:ascii="Arial Narrow" w:hAnsi="Arial Narrow"/>
          <w:sz w:val="22"/>
          <w:szCs w:val="22"/>
        </w:rPr>
        <w:t>W</w:t>
      </w:r>
      <w:r w:rsidR="008D677B" w:rsidRPr="00916529">
        <w:rPr>
          <w:rFonts w:ascii="Arial Narrow" w:hAnsi="Arial Narrow"/>
          <w:sz w:val="22"/>
          <w:szCs w:val="22"/>
        </w:rPr>
        <w:t xml:space="preserve">nioskiem z dnia </w:t>
      </w:r>
      <w:r w:rsidR="00D94036" w:rsidRPr="00916529">
        <w:rPr>
          <w:rFonts w:ascii="Arial Narrow" w:hAnsi="Arial Narrow"/>
          <w:sz w:val="22"/>
          <w:szCs w:val="22"/>
        </w:rPr>
        <w:t>02</w:t>
      </w:r>
      <w:r w:rsidR="008D677B" w:rsidRPr="00916529">
        <w:rPr>
          <w:rFonts w:ascii="Arial Narrow" w:hAnsi="Arial Narrow"/>
          <w:sz w:val="22"/>
          <w:szCs w:val="22"/>
        </w:rPr>
        <w:t>.</w:t>
      </w:r>
      <w:r w:rsidR="00415CAC" w:rsidRPr="00916529">
        <w:rPr>
          <w:rFonts w:ascii="Arial Narrow" w:hAnsi="Arial Narrow"/>
          <w:sz w:val="22"/>
          <w:szCs w:val="22"/>
        </w:rPr>
        <w:t>0</w:t>
      </w:r>
      <w:r w:rsidR="00D94036" w:rsidRPr="00916529">
        <w:rPr>
          <w:rFonts w:ascii="Arial Narrow" w:hAnsi="Arial Narrow"/>
          <w:sz w:val="22"/>
          <w:szCs w:val="22"/>
        </w:rPr>
        <w:t>8</w:t>
      </w:r>
      <w:r w:rsidR="008D5488" w:rsidRPr="00916529">
        <w:rPr>
          <w:rFonts w:ascii="Arial Narrow" w:hAnsi="Arial Narrow"/>
          <w:sz w:val="22"/>
          <w:szCs w:val="22"/>
        </w:rPr>
        <w:t>.</w:t>
      </w:r>
      <w:r w:rsidR="008D677B" w:rsidRPr="00916529">
        <w:rPr>
          <w:rFonts w:ascii="Arial Narrow" w:hAnsi="Arial Narrow"/>
          <w:sz w:val="22"/>
          <w:szCs w:val="22"/>
        </w:rPr>
        <w:t>202</w:t>
      </w:r>
      <w:r w:rsidR="00D94036" w:rsidRPr="00916529">
        <w:rPr>
          <w:rFonts w:ascii="Arial Narrow" w:hAnsi="Arial Narrow"/>
          <w:sz w:val="22"/>
          <w:szCs w:val="22"/>
        </w:rPr>
        <w:t>3</w:t>
      </w:r>
      <w:r w:rsidR="00EA155D" w:rsidRPr="00916529">
        <w:rPr>
          <w:rFonts w:ascii="Arial Narrow" w:hAnsi="Arial Narrow"/>
          <w:sz w:val="22"/>
          <w:szCs w:val="22"/>
        </w:rPr>
        <w:t xml:space="preserve">r. </w:t>
      </w:r>
      <w:r w:rsidR="006853BD" w:rsidRPr="00916529">
        <w:rPr>
          <w:rFonts w:ascii="Arial Narrow" w:hAnsi="Arial Narrow"/>
          <w:sz w:val="22"/>
          <w:szCs w:val="22"/>
        </w:rPr>
        <w:t xml:space="preserve">Gmina Będzino wystąpiła </w:t>
      </w:r>
      <w:r w:rsidR="00821C49" w:rsidRPr="00916529">
        <w:rPr>
          <w:rFonts w:ascii="Arial Narrow" w:hAnsi="Arial Narrow"/>
          <w:sz w:val="22"/>
          <w:szCs w:val="22"/>
        </w:rPr>
        <w:t>o wydanie decyzji</w:t>
      </w:r>
      <w:r w:rsidR="00FB1997" w:rsidRPr="00916529">
        <w:rPr>
          <w:rFonts w:ascii="Arial Narrow" w:hAnsi="Arial Narrow"/>
          <w:sz w:val="22"/>
          <w:szCs w:val="22"/>
        </w:rPr>
        <w:t xml:space="preserve"> </w:t>
      </w:r>
      <w:r w:rsidR="008D5488" w:rsidRPr="00916529">
        <w:rPr>
          <w:rFonts w:ascii="Arial Narrow" w:hAnsi="Arial Narrow"/>
          <w:sz w:val="22"/>
          <w:szCs w:val="22"/>
        </w:rPr>
        <w:t xml:space="preserve">o środowiskowych uwarunkowaniach dla planowanego przedsięwzięcia pod </w:t>
      </w:r>
      <w:r w:rsidR="00D94036" w:rsidRPr="00916529">
        <w:rPr>
          <w:rFonts w:ascii="Arial Narrow" w:hAnsi="Arial Narrow"/>
          <w:b/>
          <w:sz w:val="22"/>
          <w:szCs w:val="22"/>
        </w:rPr>
        <w:t>„</w:t>
      </w:r>
      <w:r w:rsidR="00D94036" w:rsidRPr="00916529">
        <w:rPr>
          <w:rFonts w:ascii="Arial Narrow" w:hAnsi="Arial Narrow"/>
          <w:color w:val="000000"/>
          <w:sz w:val="22"/>
          <w:szCs w:val="22"/>
        </w:rPr>
        <w:t>Przebudowa drogi gminnej łączącej miejscowości Strachomino i Tymień”</w:t>
      </w:r>
    </w:p>
    <w:p w14:paraId="47724593" w14:textId="42E4DC1C" w:rsidR="00D94036" w:rsidRPr="00916529" w:rsidRDefault="00D94036" w:rsidP="00916529">
      <w:pPr>
        <w:pStyle w:val="Tekstpodstawowy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hAnsi="Arial Narrow"/>
          <w:sz w:val="22"/>
          <w:szCs w:val="22"/>
        </w:rPr>
        <w:t>Planowana inwestycja realizowana będzie na działkach ewidencyjnych nr:4/1, 96/4, 96/2, 99 obręb Strachomino, dz. nr 168 obręb ewidencyjny Tymień, gm, Będzino.</w:t>
      </w:r>
    </w:p>
    <w:p w14:paraId="42D6CB24" w14:textId="017F20B5" w:rsidR="00EA155D" w:rsidRPr="002D62F8" w:rsidRDefault="00EA155D" w:rsidP="00D94036">
      <w:pPr>
        <w:pStyle w:val="Nagwek220"/>
        <w:keepNext/>
        <w:keepLines/>
        <w:shd w:val="clear" w:color="auto" w:fill="auto"/>
        <w:tabs>
          <w:tab w:val="left" w:leader="dot" w:pos="6390"/>
          <w:tab w:val="left" w:leader="dot" w:pos="9030"/>
        </w:tabs>
        <w:spacing w:after="0" w:line="240" w:lineRule="auto"/>
        <w:ind w:left="142" w:firstLine="0"/>
        <w:rPr>
          <w:sz w:val="22"/>
          <w:szCs w:val="22"/>
        </w:rPr>
      </w:pPr>
    </w:p>
    <w:p w14:paraId="453BF620" w14:textId="77777777" w:rsidR="008A68A8" w:rsidRPr="002D62F8" w:rsidRDefault="008D5488" w:rsidP="00022C26">
      <w:pPr>
        <w:pStyle w:val="Teksttreci20"/>
        <w:shd w:val="clear" w:color="auto" w:fill="auto"/>
        <w:spacing w:before="0" w:line="276" w:lineRule="auto"/>
        <w:ind w:firstLine="44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Do wniosku o wdanie decyzji o środowiskowych uwarunkowaniach wnioskodawca dołączył:</w:t>
      </w:r>
    </w:p>
    <w:p w14:paraId="6180FE17" w14:textId="77777777" w:rsidR="00E918EB" w:rsidRPr="00BC1665" w:rsidRDefault="00E918EB" w:rsidP="00E918E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1440" w:hanging="1156"/>
        <w:jc w:val="both"/>
        <w:rPr>
          <w:sz w:val="22"/>
          <w:szCs w:val="22"/>
        </w:rPr>
      </w:pPr>
      <w:r w:rsidRPr="00BC1665">
        <w:rPr>
          <w:sz w:val="22"/>
          <w:szCs w:val="22"/>
        </w:rPr>
        <w:t xml:space="preserve">kartę informacyjną przedsięwzięcia </w:t>
      </w:r>
    </w:p>
    <w:p w14:paraId="2CA09EEF" w14:textId="77777777" w:rsidR="00E918EB" w:rsidRPr="00BC1665" w:rsidRDefault="00E918EB" w:rsidP="00E918E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  <w:tab w:val="left" w:pos="629"/>
        </w:tabs>
        <w:spacing w:before="0" w:line="276" w:lineRule="auto"/>
        <w:ind w:left="567" w:hanging="283"/>
        <w:jc w:val="both"/>
        <w:rPr>
          <w:sz w:val="22"/>
          <w:szCs w:val="22"/>
        </w:rPr>
      </w:pPr>
      <w:r w:rsidRPr="00BC1665">
        <w:rPr>
          <w:sz w:val="22"/>
          <w:szCs w:val="22"/>
        </w:rPr>
        <w:t>poświadczoną przez właściwy organ kopię mapy ewidencyjnej, w postaci papierowej lub elektronicznej, obejmującej przewidywany teren, na którym będzie realizowane przedsięwzięcie, oraz przewidywany obszar, o którym mowa w ust. 3a zdanie drugie;</w:t>
      </w:r>
    </w:p>
    <w:p w14:paraId="28FE03DA" w14:textId="77777777" w:rsidR="00E918EB" w:rsidRPr="00BC1665" w:rsidRDefault="00E918EB" w:rsidP="00E918E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  <w:tab w:val="left" w:pos="629"/>
        </w:tabs>
        <w:spacing w:before="0" w:line="276" w:lineRule="auto"/>
        <w:ind w:left="567" w:hanging="283"/>
        <w:jc w:val="both"/>
        <w:rPr>
          <w:sz w:val="22"/>
          <w:szCs w:val="22"/>
        </w:rPr>
      </w:pPr>
      <w:r w:rsidRPr="00BC1665">
        <w:rPr>
          <w:sz w:val="22"/>
          <w:szCs w:val="22"/>
        </w:rPr>
        <w:t xml:space="preserve">mapę, w postaci papierowej oraz elektronicznej, w skali zapewniającej czytelność przedstawionych danych                                         z zaznaczonym przewidywanym terenem, na którym będzie realizowane przedsięwzięcie, oraz z zaznaczonym przewidywanym obszarem, o którym mowa w ust. 3a zdanie drugie, wraz z wyznaczoną odległością, o której mowa w ust. 3 a pkt 1; </w:t>
      </w:r>
    </w:p>
    <w:p w14:paraId="6CF9623E" w14:textId="77777777" w:rsidR="00821C49" w:rsidRPr="002D62F8" w:rsidRDefault="00821C49" w:rsidP="00CA1C77">
      <w:pPr>
        <w:pStyle w:val="Teksttreci20"/>
        <w:shd w:val="clear" w:color="auto" w:fill="auto"/>
        <w:tabs>
          <w:tab w:val="left" w:pos="606"/>
        </w:tabs>
        <w:spacing w:before="0" w:line="276" w:lineRule="auto"/>
        <w:ind w:firstLine="0"/>
        <w:jc w:val="both"/>
        <w:rPr>
          <w:sz w:val="22"/>
          <w:szCs w:val="22"/>
        </w:rPr>
      </w:pPr>
    </w:p>
    <w:p w14:paraId="7FE219D8" w14:textId="711B16DF" w:rsidR="00916529" w:rsidRDefault="00916529" w:rsidP="00916529">
      <w:pPr>
        <w:spacing w:line="276" w:lineRule="auto"/>
        <w:ind w:left="43" w:right="47"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Projektowane przedsięwzięcie będzie polegało na przebudowie drogi gminnej łączącej miejscowości 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           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 i Tymień, planowanej do realizacji na działkach ewid</w:t>
      </w:r>
      <w:r>
        <w:rPr>
          <w:rFonts w:ascii="Arial Narrow" w:eastAsia="Times New Roman" w:hAnsi="Arial Narrow" w:cs="Times New Roman"/>
          <w:sz w:val="22"/>
          <w:szCs w:val="22"/>
        </w:rPr>
        <w:t>encyjnych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 nr 4/1, 96/4, 96/2, 99 obręb Strachomino oraz </w:t>
      </w:r>
      <w:r>
        <w:rPr>
          <w:rFonts w:ascii="Arial Narrow" w:eastAsia="Times New Roman" w:hAnsi="Arial Narrow" w:cs="Times New Roman"/>
          <w:sz w:val="22"/>
          <w:szCs w:val="22"/>
        </w:rPr>
        <w:t>działce ewidencyjnej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 nr 168 obręb Tymień, gmina Będzino.</w:t>
      </w:r>
    </w:p>
    <w:p w14:paraId="3749512A" w14:textId="12BB7E52" w:rsidR="00C66112" w:rsidRPr="00916529" w:rsidRDefault="00C66112" w:rsidP="00916529">
      <w:pPr>
        <w:spacing w:line="276" w:lineRule="auto"/>
        <w:ind w:left="43" w:right="47"/>
        <w:jc w:val="both"/>
        <w:rPr>
          <w:rFonts w:ascii="Arial Narrow" w:hAnsi="Arial Narrow"/>
          <w:sz w:val="22"/>
          <w:szCs w:val="22"/>
        </w:rPr>
      </w:pPr>
      <w:r w:rsidRPr="00C66112">
        <w:rPr>
          <w:rFonts w:ascii="Arial Narrow" w:eastAsia="Arial" w:hAnsi="Arial Narrow"/>
          <w:sz w:val="22"/>
          <w:szCs w:val="22"/>
        </w:rPr>
        <w:lastRenderedPageBreak/>
        <w:tab/>
        <w:t>Inwestycja realizowana będzie jedynie w granicach istniejących pasów drogowych tj. na terenie działek nr: 4/1, 96/4, 96/2 obręb Strachomino, działki nr 168 obręb Tymień oraz przechodzić będzie przez działkę nr 99 obręb Strachomino stanowiącą koryto rzeki Czerwonej.</w:t>
      </w:r>
    </w:p>
    <w:p w14:paraId="34568ACC" w14:textId="3EEB6FB8" w:rsidR="00916529" w:rsidRPr="00916529" w:rsidRDefault="00916529" w:rsidP="00916529">
      <w:pPr>
        <w:spacing w:line="276" w:lineRule="auto"/>
        <w:ind w:left="43" w:right="4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Planowana do przebudowy droga gminna aktualnie na całym odcinku stanowi drogę o nawierzchni betonowej. Nawierzchnia </w:t>
      </w:r>
      <w:r>
        <w:rPr>
          <w:rFonts w:ascii="Arial Narrow" w:hAnsi="Arial Narrow"/>
          <w:noProof/>
          <w:sz w:val="22"/>
          <w:szCs w:val="22"/>
        </w:rPr>
        <w:t xml:space="preserve">wykonana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jest w większości w układzie pasowym z płyt drogowych żelbetowych 1,25 m x 3,0 m oraz 0,8 m x 3,0 m. W niektórych miejscach występują również płyty typu Yomb. Szerokość ciągu jezdnego jest zmienna, </w:t>
      </w:r>
      <w:r w:rsidR="00447B23"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w większości jednak wynosi 3,25 m, dwie płyty drogowe po 1,25 m każda i pas dzielący gruntowy o szerokości 0,75 m).</w:t>
      </w:r>
    </w:p>
    <w:p w14:paraId="77179583" w14:textId="51C27150" w:rsidR="00916529" w:rsidRPr="00916529" w:rsidRDefault="00916529" w:rsidP="00916529">
      <w:pPr>
        <w:spacing w:line="276" w:lineRule="auto"/>
        <w:ind w:left="43" w:right="4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W ramach przedsięwzięcia przewiduje się: demontaż istniejącej nawierzchni z płyt drogowych betonowych oraz nawierzchni zjazdów, wykonanie nawierzchni bitumicznej jezdni, mijanek oraz zjazdów, wykonanie obustronnych poboczy utwardzonych z kruszywa łamanego, wyprofilowanie i oczyszczenie rowów przydrożnych oraz uporządkowanie terenów zielonych przyległych do drogi.</w:t>
      </w:r>
    </w:p>
    <w:p w14:paraId="64342EB2" w14:textId="6929ABE6" w:rsidR="00916529" w:rsidRPr="00916529" w:rsidRDefault="00916529" w:rsidP="00916529">
      <w:pPr>
        <w:spacing w:after="57" w:line="276" w:lineRule="auto"/>
        <w:ind w:left="43" w:right="47" w:firstLine="370"/>
        <w:jc w:val="both"/>
        <w:rPr>
          <w:rFonts w:ascii="Arial Narrow" w:hAnsi="Arial Narrow"/>
          <w:sz w:val="22"/>
          <w:szCs w:val="22"/>
        </w:rPr>
      </w:pPr>
      <w:r w:rsidRPr="00916529">
        <w:rPr>
          <w:rFonts w:ascii="Arial Narrow" w:eastAsia="Times New Roman" w:hAnsi="Arial Narrow" w:cs="Times New Roman"/>
          <w:sz w:val="22"/>
          <w:szCs w:val="22"/>
        </w:rPr>
        <w:t>Celem realizacji przedsięwzięcia jest przede wszystkim skrócenie drogi dojazdu między miejscowościami Tymień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      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 i Strachomino oraz poprawa dojazdu do gruntów rolnych położonych wzdłuż planowanej do przebudowy drogi. W chwili obecnej jej stan techniczny jest niezadowalający, istniejąca droga z płyt jest wąska, z licznymi nierównościami i ubytkami nawierzchni,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916529">
        <w:rPr>
          <w:rFonts w:ascii="Arial Narrow" w:eastAsia="Times New Roman" w:hAnsi="Arial Narrow" w:cs="Times New Roman"/>
          <w:sz w:val="22"/>
          <w:szCs w:val="22"/>
        </w:rPr>
        <w:t>z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916529">
        <w:rPr>
          <w:rFonts w:ascii="Arial Narrow" w:eastAsia="Times New Roman" w:hAnsi="Arial Narrow" w:cs="Times New Roman"/>
          <w:sz w:val="22"/>
          <w:szCs w:val="22"/>
        </w:rPr>
        <w:t xml:space="preserve"> niewystarczającą ilością mijanek rozlokowanych wzdłuż drogi.</w:t>
      </w:r>
    </w:p>
    <w:p w14:paraId="0614D147" w14:textId="77777777" w:rsidR="007648DA" w:rsidRPr="002D62F8" w:rsidRDefault="007648DA" w:rsidP="007648DA">
      <w:pPr>
        <w:autoSpaceDE w:val="0"/>
        <w:spacing w:line="276" w:lineRule="auto"/>
        <w:jc w:val="both"/>
        <w:rPr>
          <w:rFonts w:ascii="Arial Narrow" w:eastAsia="Times New Roman" w:hAnsi="Arial Narrow" w:cs="Verdana"/>
          <w:sz w:val="22"/>
          <w:szCs w:val="22"/>
        </w:rPr>
      </w:pPr>
    </w:p>
    <w:p w14:paraId="6EE06D20" w14:textId="749849A1" w:rsidR="00761BAC" w:rsidRPr="002D62F8" w:rsidRDefault="00BA2D85" w:rsidP="007A65F8">
      <w:pPr>
        <w:spacing w:line="276" w:lineRule="auto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2D62F8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        </w:t>
      </w:r>
      <w:r w:rsidR="000E73CD" w:rsidRPr="002D62F8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Zgodnie z § 3 ust</w:t>
      </w:r>
      <w:r w:rsidR="000E73CD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. </w:t>
      </w:r>
      <w:r w:rsidR="00232A21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1 pkt </w:t>
      </w:r>
      <w:r w:rsidR="009310BC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>62</w:t>
      </w:r>
      <w:r w:rsidR="00EC5E65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 </w:t>
      </w:r>
      <w:r w:rsidR="000E73CD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>rozporządzenia Rady Ministrów z dnia 9 listopada 2010 r. w sprawie przedsięwzięć mogących znacząco oddziaływać na środowisko</w:t>
      </w:r>
      <w:r w:rsidR="00830B5F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 (Dz. U. z 201</w:t>
      </w:r>
      <w:r w:rsidR="00240644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>9</w:t>
      </w:r>
      <w:r w:rsidR="00830B5F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>r., poz. 1</w:t>
      </w:r>
      <w:r w:rsidR="00240644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>839</w:t>
      </w:r>
      <w:r w:rsidR="00830B5F" w:rsidRPr="002D62F8">
        <w:rPr>
          <w:rFonts w:ascii="Arial Narrow" w:eastAsia="Calibri" w:hAnsi="Arial Narrow"/>
          <w:color w:val="auto"/>
          <w:sz w:val="22"/>
          <w:szCs w:val="22"/>
          <w:lang w:eastAsia="en-US"/>
        </w:rPr>
        <w:t>),</w:t>
      </w:r>
      <w:r w:rsidR="00EC5E65" w:rsidRPr="002D62F8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</w:t>
      </w:r>
      <w:r w:rsidR="00761BAC" w:rsidRPr="002D62F8">
        <w:rPr>
          <w:rFonts w:ascii="Arial Narrow" w:hAnsi="Arial Narrow"/>
          <w:color w:val="auto"/>
          <w:sz w:val="22"/>
          <w:szCs w:val="22"/>
        </w:rPr>
        <w:t>drogi o nawierzchni twardej o całkowitej długości przedsięwzięcia powyżej 1 km inne niż wymienione w § 2 ust. 1 pkt 31 i 32 lub obiekty mostowe w ciągu drogi</w:t>
      </w:r>
      <w:r w:rsidR="00447B23">
        <w:rPr>
          <w:rFonts w:ascii="Arial Narrow" w:hAnsi="Arial Narrow"/>
          <w:color w:val="auto"/>
          <w:sz w:val="22"/>
          <w:szCs w:val="22"/>
        </w:rPr>
        <w:t xml:space="preserve">                      </w:t>
      </w:r>
      <w:r w:rsidR="00761BAC" w:rsidRPr="002D62F8">
        <w:rPr>
          <w:rFonts w:ascii="Arial Narrow" w:hAnsi="Arial Narrow"/>
          <w:color w:val="auto"/>
          <w:sz w:val="22"/>
          <w:szCs w:val="22"/>
        </w:rPr>
        <w:t xml:space="preserve"> o nawierzchni twardej, z wyłączeniem przebudowy dróg lub obiektów mostowych, służących do obsługi stacji elektroenergetycznych i zlokalizowanych poza obszarami objętymi formami ochrony przyrody, o których mowa w </w:t>
      </w:r>
      <w:hyperlink r:id="rId8" w:anchor="/document/17091515?unitId=art(6)ust(1)pkt(1)&amp;cm=DOCUMENT" w:history="1">
        <w:r w:rsidR="00761BAC" w:rsidRPr="002D62F8">
          <w:rPr>
            <w:rFonts w:ascii="Arial Narrow" w:hAnsi="Arial Narrow"/>
            <w:color w:val="auto"/>
            <w:sz w:val="22"/>
            <w:szCs w:val="22"/>
          </w:rPr>
          <w:t>art. 6 ust. 1 pkt 1-5</w:t>
        </w:r>
      </w:hyperlink>
      <w:r w:rsidR="00761BAC" w:rsidRPr="002D62F8">
        <w:rPr>
          <w:rFonts w:ascii="Arial Narrow" w:hAnsi="Arial Narrow"/>
          <w:color w:val="auto"/>
          <w:sz w:val="22"/>
          <w:szCs w:val="22"/>
        </w:rPr>
        <w:t xml:space="preserve">, </w:t>
      </w:r>
      <w:hyperlink r:id="rId9" w:anchor="/document/17091515?unitId=art(6)ust(1)pkt(8)&amp;cm=DOCUMENT" w:history="1">
        <w:r w:rsidR="00761BAC" w:rsidRPr="002D62F8">
          <w:rPr>
            <w:rFonts w:ascii="Arial Narrow" w:hAnsi="Arial Narrow"/>
            <w:color w:val="auto"/>
            <w:sz w:val="22"/>
            <w:szCs w:val="22"/>
          </w:rPr>
          <w:t>8</w:t>
        </w:r>
      </w:hyperlink>
      <w:r w:rsidR="00761BAC" w:rsidRPr="002D62F8">
        <w:rPr>
          <w:rFonts w:ascii="Arial Narrow" w:hAnsi="Arial Narrow"/>
          <w:color w:val="auto"/>
          <w:sz w:val="22"/>
          <w:szCs w:val="22"/>
        </w:rPr>
        <w:t xml:space="preserve"> i </w:t>
      </w:r>
      <w:hyperlink r:id="rId10" w:anchor="/document/17091515?unitId=art(6)ust(1)pkt(9)&amp;cm=DOCUMENT" w:history="1">
        <w:r w:rsidR="00761BAC" w:rsidRPr="002D62F8">
          <w:rPr>
            <w:rFonts w:ascii="Arial Narrow" w:hAnsi="Arial Narrow"/>
            <w:color w:val="auto"/>
            <w:sz w:val="22"/>
            <w:szCs w:val="22"/>
          </w:rPr>
          <w:t>9</w:t>
        </w:r>
      </w:hyperlink>
      <w:r w:rsidR="00761BAC" w:rsidRPr="002D62F8">
        <w:rPr>
          <w:rFonts w:ascii="Arial Narrow" w:hAnsi="Arial Narrow"/>
          <w:color w:val="auto"/>
          <w:sz w:val="22"/>
          <w:szCs w:val="22"/>
        </w:rPr>
        <w:t xml:space="preserve"> ustawy z dnia 16 kwietnia 2004 r. o ochronie przyrody</w:t>
      </w:r>
      <w:r w:rsidR="00761BAC" w:rsidRPr="002D62F8">
        <w:rPr>
          <w:rFonts w:ascii="Arial Narrow" w:hAnsi="Arial Narrow"/>
          <w:sz w:val="22"/>
          <w:szCs w:val="22"/>
        </w:rPr>
        <w:t>;</w:t>
      </w:r>
    </w:p>
    <w:p w14:paraId="6D63EE71" w14:textId="6CFB2A8E" w:rsidR="00702ADA" w:rsidRPr="002D62F8" w:rsidRDefault="005C6512" w:rsidP="007A65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 xml:space="preserve">        </w:t>
      </w:r>
      <w:r w:rsidR="00320648" w:rsidRPr="002D62F8">
        <w:rPr>
          <w:rFonts w:ascii="Arial Narrow" w:hAnsi="Arial Narrow"/>
          <w:sz w:val="22"/>
          <w:szCs w:val="22"/>
        </w:rPr>
        <w:t>Obszar, na którym planuje się realizację inwestycji nie jest objęty miejscowym planem zagospodarowania przestrzennego.</w:t>
      </w:r>
    </w:p>
    <w:p w14:paraId="49BD049A" w14:textId="2BCAA5E3" w:rsidR="00EC5E65" w:rsidRPr="002D62F8" w:rsidRDefault="00EC5E65" w:rsidP="007A65F8">
      <w:pPr>
        <w:keepNext/>
        <w:spacing w:line="276" w:lineRule="auto"/>
        <w:ind w:firstLine="210"/>
        <w:jc w:val="both"/>
        <w:rPr>
          <w:rFonts w:ascii="Arial Narrow" w:hAnsi="Arial Narrow" w:cs="Arial"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 xml:space="preserve">Ze względu na to, że liczba stron prowadzonego postępowania zmierzającego do wydania decyzji o środowiskowych uwarunkowaniach dla przedmiotowego przedsięwzięcia  przekracza 10 to zgodnie z art. 74 ust. 3 ustawy Kpa strony postępowania zawiadamiane są o każdej czynności organu w drodze obwieszczenia, które zamieszczono </w:t>
      </w:r>
      <w:r w:rsidRPr="002D62F8">
        <w:rPr>
          <w:rFonts w:ascii="Arial Narrow" w:hAnsi="Arial Narrow" w:cs="Arial"/>
          <w:sz w:val="22"/>
          <w:szCs w:val="22"/>
        </w:rPr>
        <w:t xml:space="preserve">na stronie biuletynu informacji publicznej Gminy Będzino oraz wywieszenie na tablicy ogłoszeń Urzędu Gminy w Będzinie i tablicach ogłoszeń w Sołectwie </w:t>
      </w:r>
      <w:r w:rsidR="003B1E1B">
        <w:rPr>
          <w:rFonts w:ascii="Arial Narrow" w:hAnsi="Arial Narrow" w:cs="Arial"/>
          <w:sz w:val="22"/>
          <w:szCs w:val="22"/>
        </w:rPr>
        <w:t>Strachomino i Tymień.</w:t>
      </w:r>
    </w:p>
    <w:p w14:paraId="29FDF441" w14:textId="2CC1493A" w:rsidR="001B3C85" w:rsidRPr="002D62F8" w:rsidRDefault="006853BD" w:rsidP="001B3C85">
      <w:pPr>
        <w:keepNext/>
        <w:spacing w:line="276" w:lineRule="auto"/>
        <w:ind w:firstLine="21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1B3C85" w:rsidRPr="002D62F8">
        <w:rPr>
          <w:rFonts w:ascii="Arial Narrow" w:hAnsi="Arial Narrow"/>
          <w:sz w:val="22"/>
          <w:szCs w:val="22"/>
        </w:rPr>
        <w:t xml:space="preserve">W dniu </w:t>
      </w:r>
      <w:r w:rsidR="003B1E1B">
        <w:rPr>
          <w:rFonts w:ascii="Arial Narrow" w:hAnsi="Arial Narrow"/>
          <w:sz w:val="22"/>
          <w:szCs w:val="22"/>
        </w:rPr>
        <w:t>04</w:t>
      </w:r>
      <w:r w:rsidR="001B3C85" w:rsidRPr="002D62F8">
        <w:rPr>
          <w:rFonts w:ascii="Arial Narrow" w:hAnsi="Arial Narrow"/>
          <w:sz w:val="22"/>
          <w:szCs w:val="22"/>
        </w:rPr>
        <w:t>.0</w:t>
      </w:r>
      <w:r w:rsidR="003B1E1B">
        <w:rPr>
          <w:rFonts w:ascii="Arial Narrow" w:hAnsi="Arial Narrow"/>
          <w:sz w:val="22"/>
          <w:szCs w:val="22"/>
        </w:rPr>
        <w:t>8</w:t>
      </w:r>
      <w:r w:rsidR="001B3C85" w:rsidRPr="002D62F8">
        <w:rPr>
          <w:rFonts w:ascii="Arial Narrow" w:hAnsi="Arial Narrow"/>
          <w:sz w:val="22"/>
          <w:szCs w:val="22"/>
        </w:rPr>
        <w:t>.202</w:t>
      </w:r>
      <w:r w:rsidR="003B1E1B">
        <w:rPr>
          <w:rFonts w:ascii="Arial Narrow" w:hAnsi="Arial Narrow"/>
          <w:sz w:val="22"/>
          <w:szCs w:val="22"/>
        </w:rPr>
        <w:t>3</w:t>
      </w:r>
      <w:r w:rsidR="001B3C85" w:rsidRPr="002D62F8">
        <w:rPr>
          <w:rFonts w:ascii="Arial Narrow" w:hAnsi="Arial Narrow"/>
          <w:sz w:val="22"/>
          <w:szCs w:val="22"/>
        </w:rPr>
        <w:t xml:space="preserve">r.  Wójt Gminy Będzino obwieszczeniem zawiadomił, strony postępowania o wszczęciu postępowania administracyjnego w sprawie wydania decyzji o środowiskowych uwarunkowaniach dla niniejszej inwestycji poprzez zamieszczono </w:t>
      </w:r>
      <w:r w:rsidR="001B3C85" w:rsidRPr="002D62F8">
        <w:rPr>
          <w:rFonts w:ascii="Arial Narrow" w:hAnsi="Arial Narrow" w:cs="Arial"/>
          <w:sz w:val="22"/>
          <w:szCs w:val="22"/>
        </w:rPr>
        <w:t xml:space="preserve">na stronie biuletynu informacji publicznej Gminy Będzino oraz wywieszenie na tablicy ogłoszeń Urzędu Gminy w Będzinie i tablicach ogłoszeń w </w:t>
      </w:r>
      <w:r w:rsidR="00166E64" w:rsidRPr="002D62F8">
        <w:rPr>
          <w:rFonts w:ascii="Arial Narrow" w:hAnsi="Arial Narrow" w:cs="Arial"/>
          <w:sz w:val="22"/>
          <w:szCs w:val="22"/>
        </w:rPr>
        <w:t xml:space="preserve">Sołectwie </w:t>
      </w:r>
      <w:r w:rsidR="003B1E1B">
        <w:rPr>
          <w:rFonts w:ascii="Arial Narrow" w:hAnsi="Arial Narrow" w:cs="Arial"/>
          <w:sz w:val="22"/>
          <w:szCs w:val="22"/>
        </w:rPr>
        <w:t>Strachomino i Tymień</w:t>
      </w:r>
      <w:r w:rsidR="00166E64" w:rsidRPr="002D62F8">
        <w:rPr>
          <w:rFonts w:ascii="Arial Narrow" w:hAnsi="Arial Narrow" w:cs="Arial"/>
          <w:sz w:val="22"/>
          <w:szCs w:val="22"/>
        </w:rPr>
        <w:t>.</w:t>
      </w:r>
    </w:p>
    <w:p w14:paraId="3BD8D5A3" w14:textId="6F51523B" w:rsidR="00EC5E65" w:rsidRPr="002D62F8" w:rsidRDefault="00EC5E65" w:rsidP="00CA1C77">
      <w:pPr>
        <w:pStyle w:val="Teksttreci20"/>
        <w:shd w:val="clear" w:color="auto" w:fill="auto"/>
        <w:spacing w:before="0" w:line="276" w:lineRule="auto"/>
        <w:ind w:firstLine="48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 xml:space="preserve">Stosownie do art. 64 ust. 1 ustawy ooś, zasięgnięto opinii Regionalnego Dyrektora Ochrony Środowiska </w:t>
      </w:r>
      <w:r w:rsidR="00447B23">
        <w:rPr>
          <w:sz w:val="22"/>
          <w:szCs w:val="22"/>
        </w:rPr>
        <w:t xml:space="preserve">                                     </w:t>
      </w:r>
      <w:r w:rsidRPr="002D62F8">
        <w:rPr>
          <w:sz w:val="22"/>
          <w:szCs w:val="22"/>
        </w:rPr>
        <w:t>w Szczecinie,</w:t>
      </w:r>
      <w:r w:rsidR="00447B23">
        <w:rPr>
          <w:sz w:val="22"/>
          <w:szCs w:val="22"/>
        </w:rPr>
        <w:t xml:space="preserve"> </w:t>
      </w:r>
      <w:r w:rsidRPr="002D62F8">
        <w:rPr>
          <w:sz w:val="22"/>
          <w:szCs w:val="22"/>
        </w:rPr>
        <w:t>w sprawie obowiązku przeprowadzenia oceny oddziaływania przedmiotowego przedsięwzięcia na środowisko.</w:t>
      </w:r>
    </w:p>
    <w:p w14:paraId="0888A85B" w14:textId="68254B5A" w:rsidR="00EC5E65" w:rsidRPr="002D62F8" w:rsidRDefault="00EC5E65" w:rsidP="00022C26">
      <w:pPr>
        <w:pStyle w:val="Teksttreci20"/>
        <w:shd w:val="clear" w:color="auto" w:fill="auto"/>
        <w:spacing w:before="0" w:line="276" w:lineRule="auto"/>
        <w:ind w:firstLine="48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Stosownie do art. 64 ust. 1  ustawy ooś zasięgnięto opinii Państwowego Powiatowego Inspektora Sanitarnego</w:t>
      </w:r>
      <w:r w:rsidR="00447B23">
        <w:rPr>
          <w:sz w:val="22"/>
          <w:szCs w:val="22"/>
        </w:rPr>
        <w:t xml:space="preserve">                          </w:t>
      </w:r>
      <w:r w:rsidRPr="002D62F8">
        <w:rPr>
          <w:sz w:val="22"/>
          <w:szCs w:val="22"/>
        </w:rPr>
        <w:t xml:space="preserve"> w Koszalinie, w sprawie obowiązku przeprowadzenia oceny oddziaływania przedmiotowego przedsięwzięcia na środowisko. </w:t>
      </w:r>
    </w:p>
    <w:p w14:paraId="7DAF723D" w14:textId="22847342" w:rsidR="00EC5E65" w:rsidRPr="002D62F8" w:rsidRDefault="00EC5E65" w:rsidP="00022C26">
      <w:pPr>
        <w:pStyle w:val="Teksttreci20"/>
        <w:shd w:val="clear" w:color="auto" w:fill="auto"/>
        <w:spacing w:before="0" w:line="276" w:lineRule="auto"/>
        <w:ind w:firstLine="48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Stosownie do art. 64 ust. 1 ustawy ooś zasięgnięto opinii Państwowe Gospodarstwo Wodne Wody Polskie Zarząd Zlewni w</w:t>
      </w:r>
      <w:r w:rsidR="00C45D50" w:rsidRPr="002D62F8">
        <w:rPr>
          <w:sz w:val="22"/>
          <w:szCs w:val="22"/>
        </w:rPr>
        <w:t xml:space="preserve"> </w:t>
      </w:r>
      <w:r w:rsidRPr="002D62F8">
        <w:rPr>
          <w:sz w:val="22"/>
          <w:szCs w:val="22"/>
        </w:rPr>
        <w:t xml:space="preserve">Koszalinie, w sprawie obowiązku przeprowadzenia oceny oddziaływania przedmiotowego przedsięwzięcia na środowisko. </w:t>
      </w:r>
    </w:p>
    <w:p w14:paraId="4EBE7D6E" w14:textId="29D4A6D5" w:rsidR="00240644" w:rsidRPr="002D62F8" w:rsidRDefault="00240644" w:rsidP="00240644">
      <w:pPr>
        <w:pStyle w:val="Teksttreci20"/>
        <w:shd w:val="clear" w:color="auto" w:fill="auto"/>
        <w:spacing w:before="0" w:line="276" w:lineRule="auto"/>
        <w:ind w:firstLine="48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 xml:space="preserve">Regionalny Dyrektor Ochrony Środowiska pismem z dnia </w:t>
      </w:r>
      <w:r w:rsidR="003B1E1B">
        <w:rPr>
          <w:sz w:val="22"/>
          <w:szCs w:val="22"/>
        </w:rPr>
        <w:t>17</w:t>
      </w:r>
      <w:r w:rsidRPr="002D62F8">
        <w:rPr>
          <w:sz w:val="22"/>
          <w:szCs w:val="22"/>
        </w:rPr>
        <w:t>.</w:t>
      </w:r>
      <w:r w:rsidR="00C45D50" w:rsidRPr="002D62F8">
        <w:rPr>
          <w:sz w:val="22"/>
          <w:szCs w:val="22"/>
        </w:rPr>
        <w:t>0</w:t>
      </w:r>
      <w:r w:rsidR="003B1E1B">
        <w:rPr>
          <w:sz w:val="22"/>
          <w:szCs w:val="22"/>
        </w:rPr>
        <w:t>8</w:t>
      </w:r>
      <w:r w:rsidR="00C45D50" w:rsidRPr="002D62F8">
        <w:rPr>
          <w:sz w:val="22"/>
          <w:szCs w:val="22"/>
        </w:rPr>
        <w:t>.</w:t>
      </w:r>
      <w:r w:rsidRPr="002D62F8">
        <w:rPr>
          <w:sz w:val="22"/>
          <w:szCs w:val="22"/>
        </w:rPr>
        <w:t>202</w:t>
      </w:r>
      <w:r w:rsidR="00166E64">
        <w:rPr>
          <w:sz w:val="22"/>
          <w:szCs w:val="22"/>
        </w:rPr>
        <w:t>3</w:t>
      </w:r>
      <w:r w:rsidRPr="002D62F8">
        <w:rPr>
          <w:sz w:val="22"/>
          <w:szCs w:val="22"/>
        </w:rPr>
        <w:t>r.</w:t>
      </w:r>
      <w:r w:rsidR="00C45D50" w:rsidRPr="002D62F8">
        <w:rPr>
          <w:sz w:val="22"/>
          <w:szCs w:val="22"/>
        </w:rPr>
        <w:t xml:space="preserve">, </w:t>
      </w:r>
      <w:r w:rsidRPr="002D62F8">
        <w:rPr>
          <w:sz w:val="22"/>
          <w:szCs w:val="22"/>
        </w:rPr>
        <w:t>znak sprawy WST-K.4220.</w:t>
      </w:r>
      <w:r w:rsidR="003B1E1B">
        <w:rPr>
          <w:sz w:val="22"/>
          <w:szCs w:val="22"/>
        </w:rPr>
        <w:t>246</w:t>
      </w:r>
      <w:r w:rsidRPr="002D62F8">
        <w:rPr>
          <w:sz w:val="22"/>
          <w:szCs w:val="22"/>
        </w:rPr>
        <w:t>.202</w:t>
      </w:r>
      <w:r w:rsidR="00166E64">
        <w:rPr>
          <w:sz w:val="22"/>
          <w:szCs w:val="22"/>
        </w:rPr>
        <w:t>3</w:t>
      </w:r>
      <w:r w:rsidRPr="002D62F8">
        <w:rPr>
          <w:sz w:val="22"/>
          <w:szCs w:val="22"/>
        </w:rPr>
        <w:t>.</w:t>
      </w:r>
      <w:r w:rsidR="003B1E1B">
        <w:rPr>
          <w:sz w:val="22"/>
          <w:szCs w:val="22"/>
        </w:rPr>
        <w:t>MGN</w:t>
      </w:r>
      <w:r w:rsidRPr="002D62F8">
        <w:rPr>
          <w:sz w:val="22"/>
          <w:szCs w:val="22"/>
        </w:rPr>
        <w:t xml:space="preserve"> wezwał Wójta Gminy Będzino do uzupełnienia przedłożonej </w:t>
      </w:r>
      <w:r w:rsidR="00C45D50" w:rsidRPr="002D62F8">
        <w:rPr>
          <w:sz w:val="22"/>
          <w:szCs w:val="22"/>
        </w:rPr>
        <w:t>właściwych i wymaganych przepisami prawa dokumentów</w:t>
      </w:r>
      <w:r w:rsidR="00906113">
        <w:rPr>
          <w:sz w:val="22"/>
          <w:szCs w:val="22"/>
        </w:rPr>
        <w:t>.</w:t>
      </w:r>
    </w:p>
    <w:p w14:paraId="1B52A133" w14:textId="6439B804" w:rsidR="00166E64" w:rsidRDefault="003F4420" w:rsidP="00166E64">
      <w:pPr>
        <w:pStyle w:val="Teksttreci20"/>
        <w:shd w:val="clear" w:color="auto" w:fill="auto"/>
        <w:spacing w:before="0" w:line="276" w:lineRule="auto"/>
        <w:ind w:firstLine="480"/>
        <w:jc w:val="both"/>
        <w:rPr>
          <w:color w:val="FF0000"/>
          <w:sz w:val="22"/>
          <w:szCs w:val="22"/>
        </w:rPr>
      </w:pPr>
      <w:r w:rsidRPr="002D62F8">
        <w:rPr>
          <w:sz w:val="22"/>
          <w:szCs w:val="22"/>
        </w:rPr>
        <w:t>P</w:t>
      </w:r>
      <w:r w:rsidR="00240644" w:rsidRPr="002D62F8">
        <w:rPr>
          <w:sz w:val="22"/>
          <w:szCs w:val="22"/>
        </w:rPr>
        <w:t xml:space="preserve">ismem z dnia </w:t>
      </w:r>
      <w:r w:rsidR="003B1E1B">
        <w:rPr>
          <w:sz w:val="22"/>
          <w:szCs w:val="22"/>
        </w:rPr>
        <w:t>22</w:t>
      </w:r>
      <w:r w:rsidR="00240644" w:rsidRPr="002D62F8">
        <w:rPr>
          <w:sz w:val="22"/>
          <w:szCs w:val="22"/>
        </w:rPr>
        <w:t>.</w:t>
      </w:r>
      <w:r w:rsidRPr="002D62F8">
        <w:rPr>
          <w:sz w:val="22"/>
          <w:szCs w:val="22"/>
        </w:rPr>
        <w:t>0</w:t>
      </w:r>
      <w:r w:rsidR="003B1E1B">
        <w:rPr>
          <w:sz w:val="22"/>
          <w:szCs w:val="22"/>
        </w:rPr>
        <w:t>8</w:t>
      </w:r>
      <w:r w:rsidR="00240644" w:rsidRPr="002D62F8">
        <w:rPr>
          <w:sz w:val="22"/>
          <w:szCs w:val="22"/>
        </w:rPr>
        <w:t>.202</w:t>
      </w:r>
      <w:r w:rsidR="00166E64">
        <w:rPr>
          <w:sz w:val="22"/>
          <w:szCs w:val="22"/>
        </w:rPr>
        <w:t>3</w:t>
      </w:r>
      <w:r w:rsidR="00240644" w:rsidRPr="002D62F8">
        <w:rPr>
          <w:sz w:val="22"/>
          <w:szCs w:val="22"/>
        </w:rPr>
        <w:t xml:space="preserve">r. </w:t>
      </w:r>
      <w:r w:rsidR="00166E64" w:rsidRPr="000117A8">
        <w:rPr>
          <w:sz w:val="22"/>
          <w:szCs w:val="22"/>
        </w:rPr>
        <w:t xml:space="preserve">Wójt Gminy Będzino przesłał </w:t>
      </w:r>
      <w:r w:rsidR="00906113">
        <w:rPr>
          <w:sz w:val="22"/>
          <w:szCs w:val="22"/>
        </w:rPr>
        <w:t>wymagane dokumenty</w:t>
      </w:r>
      <w:r w:rsidR="00166E64" w:rsidRPr="000117A8">
        <w:rPr>
          <w:sz w:val="22"/>
          <w:szCs w:val="22"/>
        </w:rPr>
        <w:t xml:space="preserve"> do Regionalnego Dyrektora Ochrony Środowiska</w:t>
      </w:r>
      <w:r w:rsidR="00906113">
        <w:rPr>
          <w:sz w:val="22"/>
          <w:szCs w:val="22"/>
        </w:rPr>
        <w:t>.</w:t>
      </w:r>
    </w:p>
    <w:p w14:paraId="709C226E" w14:textId="59F37F4C" w:rsidR="00240644" w:rsidRDefault="00166E64" w:rsidP="00166E64">
      <w:pPr>
        <w:pStyle w:val="Teksttreci20"/>
        <w:shd w:val="clear" w:color="auto" w:fill="auto"/>
        <w:spacing w:before="0" w:line="276" w:lineRule="auto"/>
        <w:ind w:firstLine="480"/>
        <w:jc w:val="both"/>
        <w:rPr>
          <w:color w:val="000000" w:themeColor="text1"/>
          <w:sz w:val="22"/>
          <w:szCs w:val="22"/>
        </w:rPr>
      </w:pPr>
      <w:r w:rsidRPr="00166E64">
        <w:rPr>
          <w:color w:val="000000" w:themeColor="text1"/>
          <w:sz w:val="22"/>
          <w:szCs w:val="22"/>
        </w:rPr>
        <w:t xml:space="preserve">Państwowe Gospodarstwo Wodne Wody Polskie Zarząd Zlewni w Koszalinie pismem z dnia </w:t>
      </w:r>
      <w:r w:rsidR="003B1E1B">
        <w:rPr>
          <w:color w:val="000000" w:themeColor="text1"/>
          <w:sz w:val="22"/>
          <w:szCs w:val="22"/>
        </w:rPr>
        <w:t>18</w:t>
      </w:r>
      <w:r w:rsidRPr="00166E64">
        <w:rPr>
          <w:color w:val="000000" w:themeColor="text1"/>
          <w:sz w:val="22"/>
          <w:szCs w:val="22"/>
        </w:rPr>
        <w:t>.0</w:t>
      </w:r>
      <w:r w:rsidR="003B1E1B">
        <w:rPr>
          <w:color w:val="000000" w:themeColor="text1"/>
          <w:sz w:val="22"/>
          <w:szCs w:val="22"/>
        </w:rPr>
        <w:t>8</w:t>
      </w:r>
      <w:r w:rsidRPr="00166E64">
        <w:rPr>
          <w:color w:val="000000" w:themeColor="text1"/>
          <w:sz w:val="22"/>
          <w:szCs w:val="22"/>
        </w:rPr>
        <w:t xml:space="preserve">.2023r. (data wpływu do tutejszego urzędu </w:t>
      </w:r>
      <w:r w:rsidR="003B1E1B">
        <w:rPr>
          <w:color w:val="000000" w:themeColor="text1"/>
          <w:sz w:val="22"/>
          <w:szCs w:val="22"/>
        </w:rPr>
        <w:t>23</w:t>
      </w:r>
      <w:r w:rsidRPr="00166E64">
        <w:rPr>
          <w:color w:val="000000" w:themeColor="text1"/>
          <w:sz w:val="22"/>
          <w:szCs w:val="22"/>
        </w:rPr>
        <w:t>.0</w:t>
      </w:r>
      <w:r w:rsidR="003B1E1B">
        <w:rPr>
          <w:color w:val="000000" w:themeColor="text1"/>
          <w:sz w:val="22"/>
          <w:szCs w:val="22"/>
        </w:rPr>
        <w:t>8</w:t>
      </w:r>
      <w:r w:rsidRPr="00166E64">
        <w:rPr>
          <w:color w:val="000000" w:themeColor="text1"/>
          <w:sz w:val="22"/>
          <w:szCs w:val="22"/>
        </w:rPr>
        <w:t>.2023r.) znak sprawy SZ.ZZŚ.2.4901.</w:t>
      </w:r>
      <w:r w:rsidR="00906113">
        <w:rPr>
          <w:color w:val="000000" w:themeColor="text1"/>
          <w:sz w:val="22"/>
          <w:szCs w:val="22"/>
        </w:rPr>
        <w:t>191</w:t>
      </w:r>
      <w:r w:rsidRPr="00166E64">
        <w:rPr>
          <w:color w:val="000000" w:themeColor="text1"/>
          <w:sz w:val="22"/>
          <w:szCs w:val="22"/>
        </w:rPr>
        <w:t>.2023.</w:t>
      </w:r>
      <w:r w:rsidR="00906113">
        <w:rPr>
          <w:color w:val="000000" w:themeColor="text1"/>
          <w:sz w:val="22"/>
          <w:szCs w:val="22"/>
        </w:rPr>
        <w:t>IW</w:t>
      </w:r>
      <w:r w:rsidRPr="00166E64">
        <w:rPr>
          <w:color w:val="000000" w:themeColor="text1"/>
          <w:sz w:val="22"/>
          <w:szCs w:val="22"/>
        </w:rPr>
        <w:t xml:space="preserve"> wyraził opinię, że dla przedmiotowego przedsięwzięcia nie stwierdza potrzeby przeprowadzenia oceny oddziaływania na środowisko.</w:t>
      </w:r>
    </w:p>
    <w:p w14:paraId="426A05D0" w14:textId="15CBAEAF" w:rsidR="00906113" w:rsidRDefault="00906113" w:rsidP="00906113">
      <w:pPr>
        <w:pStyle w:val="Teksttreci20"/>
        <w:shd w:val="clear" w:color="auto" w:fill="auto"/>
        <w:spacing w:before="0" w:line="276" w:lineRule="auto"/>
        <w:ind w:firstLine="48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Regionalny Dyrektor Ochrony Środowiska pismem z dnia 06.09.2023r. znak sprawy WST-K.4220.246.2023.MGN.2 wezwał Wójta Gminy Będzino do uzupełnienia przedłożonej karty informacyjnej przedsięwzięcia, określając zakres i nieprzekraczalny termin przedłożenia uzupełnienia. </w:t>
      </w:r>
    </w:p>
    <w:p w14:paraId="6D6765C4" w14:textId="729EAF0C" w:rsidR="00906113" w:rsidRPr="0097630D" w:rsidRDefault="0097630D" w:rsidP="0097630D">
      <w:pPr>
        <w:pStyle w:val="Teksttreci20"/>
        <w:shd w:val="clear" w:color="auto" w:fill="auto"/>
        <w:spacing w:before="0" w:line="276" w:lineRule="auto"/>
        <w:ind w:firstLine="480"/>
        <w:jc w:val="both"/>
        <w:rPr>
          <w:color w:val="auto"/>
          <w:sz w:val="22"/>
          <w:szCs w:val="22"/>
        </w:rPr>
      </w:pPr>
      <w:r w:rsidRPr="002D62F8">
        <w:rPr>
          <w:sz w:val="22"/>
          <w:szCs w:val="22"/>
        </w:rPr>
        <w:t xml:space="preserve">Pismem z dnia </w:t>
      </w:r>
      <w:r>
        <w:rPr>
          <w:sz w:val="22"/>
          <w:szCs w:val="22"/>
        </w:rPr>
        <w:t>03</w:t>
      </w:r>
      <w:r w:rsidRPr="002D62F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2D62F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2D62F8">
        <w:rPr>
          <w:sz w:val="22"/>
          <w:szCs w:val="22"/>
        </w:rPr>
        <w:t xml:space="preserve">r. </w:t>
      </w:r>
      <w:r w:rsidRPr="000117A8">
        <w:rPr>
          <w:sz w:val="22"/>
          <w:szCs w:val="22"/>
        </w:rPr>
        <w:t xml:space="preserve">Wójt Gminy Będzino przesłał </w:t>
      </w:r>
      <w:r>
        <w:rPr>
          <w:sz w:val="22"/>
          <w:szCs w:val="22"/>
        </w:rPr>
        <w:t>uzupełnienie karty informacyjnej do Regionalnego Dyrektora Ochrony Środowiska, Państwowego Powiatowego Inspektora Sanitarnego oraz Państwowego Gospodarstwa Wodnego Wody Polskie.</w:t>
      </w:r>
    </w:p>
    <w:p w14:paraId="5C0BA919" w14:textId="17C5EFEE" w:rsidR="00255180" w:rsidRPr="002D62F8" w:rsidRDefault="00255180" w:rsidP="00255180">
      <w:pPr>
        <w:pStyle w:val="Teksttreci20"/>
        <w:shd w:val="clear" w:color="auto" w:fill="auto"/>
        <w:spacing w:before="0" w:line="276" w:lineRule="auto"/>
        <w:ind w:firstLine="48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 xml:space="preserve">Regionalny Dyrektor Ochrony Środowiska w piśmie z dnia </w:t>
      </w:r>
      <w:r w:rsidR="0097630D">
        <w:rPr>
          <w:sz w:val="22"/>
          <w:szCs w:val="22"/>
        </w:rPr>
        <w:t>19</w:t>
      </w:r>
      <w:r w:rsidRPr="002D62F8">
        <w:rPr>
          <w:sz w:val="22"/>
          <w:szCs w:val="22"/>
        </w:rPr>
        <w:t>.</w:t>
      </w:r>
      <w:r w:rsidR="0097630D">
        <w:rPr>
          <w:sz w:val="22"/>
          <w:szCs w:val="22"/>
        </w:rPr>
        <w:t>10</w:t>
      </w:r>
      <w:r w:rsidRPr="002D62F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2D62F8">
        <w:rPr>
          <w:sz w:val="22"/>
          <w:szCs w:val="22"/>
        </w:rPr>
        <w:t>r.,</w:t>
      </w:r>
      <w:r w:rsidRPr="002D62F8">
        <w:rPr>
          <w:color w:val="auto"/>
          <w:sz w:val="22"/>
          <w:szCs w:val="22"/>
        </w:rPr>
        <w:t xml:space="preserve"> </w:t>
      </w:r>
      <w:r w:rsidRPr="002D62F8">
        <w:rPr>
          <w:sz w:val="22"/>
          <w:szCs w:val="22"/>
        </w:rPr>
        <w:t>znak sprawy WST.K.4240.</w:t>
      </w:r>
      <w:r w:rsidR="00906113">
        <w:rPr>
          <w:sz w:val="22"/>
          <w:szCs w:val="22"/>
        </w:rPr>
        <w:t>246</w:t>
      </w:r>
      <w:r w:rsidRPr="002D62F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2D62F8">
        <w:rPr>
          <w:sz w:val="22"/>
          <w:szCs w:val="22"/>
        </w:rPr>
        <w:t>.</w:t>
      </w:r>
      <w:r w:rsidR="00906113">
        <w:rPr>
          <w:sz w:val="22"/>
          <w:szCs w:val="22"/>
        </w:rPr>
        <w:t>MGN</w:t>
      </w:r>
      <w:r>
        <w:rPr>
          <w:sz w:val="22"/>
          <w:szCs w:val="22"/>
        </w:rPr>
        <w:t>.</w:t>
      </w:r>
      <w:r w:rsidR="0097630D">
        <w:rPr>
          <w:sz w:val="22"/>
          <w:szCs w:val="22"/>
        </w:rPr>
        <w:t>3</w:t>
      </w:r>
      <w:r w:rsidRPr="002D62F8">
        <w:rPr>
          <w:sz w:val="22"/>
          <w:szCs w:val="22"/>
        </w:rPr>
        <w:t xml:space="preserve"> wyraził opinię, że dla przedmiotowego przedsięwzięcia nie istnieje konieczność przeprowadzenia oceny oddziaływania na środowisko.</w:t>
      </w:r>
    </w:p>
    <w:p w14:paraId="72D94D94" w14:textId="4D27A14E" w:rsidR="00255180" w:rsidRPr="00255180" w:rsidRDefault="00255180" w:rsidP="00255180">
      <w:pPr>
        <w:pStyle w:val="Teksttreci20"/>
        <w:shd w:val="clear" w:color="auto" w:fill="auto"/>
        <w:spacing w:before="0" w:line="276" w:lineRule="auto"/>
        <w:ind w:firstLine="480"/>
        <w:jc w:val="both"/>
        <w:rPr>
          <w:sz w:val="22"/>
          <w:szCs w:val="22"/>
        </w:rPr>
      </w:pPr>
      <w:r w:rsidRPr="000117A8">
        <w:rPr>
          <w:sz w:val="22"/>
          <w:szCs w:val="22"/>
        </w:rPr>
        <w:t xml:space="preserve">Państwowe Gospodarstwo Wodne Wody Polskie Zarząd Zlewni w Koszalinie pismem z dnia </w:t>
      </w:r>
      <w:r w:rsidR="0097630D">
        <w:rPr>
          <w:sz w:val="22"/>
          <w:szCs w:val="22"/>
        </w:rPr>
        <w:t>23</w:t>
      </w:r>
      <w:r w:rsidRPr="000117A8">
        <w:rPr>
          <w:sz w:val="22"/>
          <w:szCs w:val="22"/>
        </w:rPr>
        <w:t>.</w:t>
      </w:r>
      <w:r w:rsidR="0097630D">
        <w:rPr>
          <w:sz w:val="22"/>
          <w:szCs w:val="22"/>
        </w:rPr>
        <w:t>10</w:t>
      </w:r>
      <w:r w:rsidRPr="000117A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117A8">
        <w:rPr>
          <w:sz w:val="22"/>
          <w:szCs w:val="22"/>
        </w:rPr>
        <w:t xml:space="preserve">r. (data wpływu do tutejszego urzędu </w:t>
      </w:r>
      <w:r w:rsidR="0097630D">
        <w:rPr>
          <w:sz w:val="22"/>
          <w:szCs w:val="22"/>
        </w:rPr>
        <w:t>03</w:t>
      </w:r>
      <w:r w:rsidRPr="000117A8">
        <w:rPr>
          <w:sz w:val="22"/>
          <w:szCs w:val="22"/>
        </w:rPr>
        <w:t>.</w:t>
      </w:r>
      <w:r w:rsidR="0097630D">
        <w:rPr>
          <w:sz w:val="22"/>
          <w:szCs w:val="22"/>
        </w:rPr>
        <w:t>11</w:t>
      </w:r>
      <w:r w:rsidRPr="000117A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117A8">
        <w:rPr>
          <w:sz w:val="22"/>
          <w:szCs w:val="22"/>
        </w:rPr>
        <w:t>r.) znak sprawy SZ.ZZŚ.2.4</w:t>
      </w:r>
      <w:r>
        <w:rPr>
          <w:sz w:val="22"/>
          <w:szCs w:val="22"/>
        </w:rPr>
        <w:t>901</w:t>
      </w:r>
      <w:r w:rsidRPr="000117A8">
        <w:rPr>
          <w:sz w:val="22"/>
          <w:szCs w:val="22"/>
        </w:rPr>
        <w:t>.</w:t>
      </w:r>
      <w:r w:rsidR="0097630D">
        <w:rPr>
          <w:sz w:val="22"/>
          <w:szCs w:val="22"/>
        </w:rPr>
        <w:t>191</w:t>
      </w:r>
      <w:r w:rsidRPr="000117A8">
        <w:rPr>
          <w:sz w:val="22"/>
          <w:szCs w:val="22"/>
        </w:rPr>
        <w:t>.</w:t>
      </w:r>
      <w:r w:rsidR="0097630D">
        <w:rPr>
          <w:sz w:val="22"/>
          <w:szCs w:val="22"/>
        </w:rPr>
        <w:t>2.</w:t>
      </w:r>
      <w:r w:rsidRPr="000117A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0117A8">
        <w:rPr>
          <w:sz w:val="22"/>
          <w:szCs w:val="22"/>
        </w:rPr>
        <w:t>.</w:t>
      </w:r>
      <w:r w:rsidR="0097630D">
        <w:rPr>
          <w:sz w:val="22"/>
          <w:szCs w:val="22"/>
        </w:rPr>
        <w:t>IW</w:t>
      </w:r>
      <w:r w:rsidRPr="000117A8">
        <w:rPr>
          <w:sz w:val="22"/>
          <w:szCs w:val="22"/>
        </w:rPr>
        <w:t xml:space="preserve"> podtrzymał opinię, że dla przedmiotowego przedsięwzięcia nie stwierdza potrzeby przeprowadzenia oceny oddziaływania na środowisko.</w:t>
      </w:r>
    </w:p>
    <w:p w14:paraId="2C1A8C40" w14:textId="358A52C4" w:rsidR="00363282" w:rsidRPr="002D62F8" w:rsidRDefault="00363282" w:rsidP="00022C26">
      <w:pPr>
        <w:spacing w:line="276" w:lineRule="auto"/>
        <w:ind w:firstLine="480"/>
        <w:jc w:val="both"/>
        <w:rPr>
          <w:rFonts w:ascii="Arial Narrow" w:hAnsi="Arial Narrow" w:cs="Arial"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 xml:space="preserve">Państwowy Powiatowy Inspektor Sanitarny w Koszalinie </w:t>
      </w:r>
      <w:r w:rsidRPr="002D62F8">
        <w:rPr>
          <w:rFonts w:ascii="Arial Narrow" w:hAnsi="Arial Narrow" w:cs="Arial"/>
          <w:sz w:val="22"/>
          <w:szCs w:val="22"/>
        </w:rPr>
        <w:t>w ustawowym terminie nie wyda</w:t>
      </w:r>
      <w:r w:rsidR="00DC0C66" w:rsidRPr="002D62F8">
        <w:rPr>
          <w:rFonts w:ascii="Arial Narrow" w:hAnsi="Arial Narrow" w:cs="Arial"/>
          <w:sz w:val="22"/>
          <w:szCs w:val="22"/>
        </w:rPr>
        <w:t>li</w:t>
      </w:r>
      <w:r w:rsidRPr="002D62F8">
        <w:rPr>
          <w:rFonts w:ascii="Arial Narrow" w:hAnsi="Arial Narrow" w:cs="Arial"/>
          <w:sz w:val="22"/>
          <w:szCs w:val="22"/>
        </w:rPr>
        <w:t xml:space="preserve"> opinii w przedmiotowej sprawie.</w:t>
      </w:r>
    </w:p>
    <w:p w14:paraId="11835050" w14:textId="7BD739F7" w:rsidR="004D077A" w:rsidRPr="002D62F8" w:rsidRDefault="00DC0C66" w:rsidP="004D077A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    </w:t>
      </w:r>
      <w:r w:rsidR="006853BD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    </w:t>
      </w:r>
      <w:r w:rsidR="004D077A"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Stosownie do art. 10 § 1 kpa organ dnia </w:t>
      </w:r>
      <w:r w:rsidR="00275169">
        <w:rPr>
          <w:rFonts w:ascii="Arial Narrow" w:eastAsia="Arial Narrow" w:hAnsi="Arial Narrow" w:cs="Arial Narrow"/>
          <w:color w:val="auto"/>
          <w:sz w:val="22"/>
          <w:szCs w:val="22"/>
        </w:rPr>
        <w:t>09</w:t>
      </w:r>
      <w:r w:rsidR="004D077A" w:rsidRPr="002D62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  <w:r w:rsidR="00275169">
        <w:rPr>
          <w:rFonts w:ascii="Arial Narrow" w:eastAsia="Arial Narrow" w:hAnsi="Arial Narrow" w:cs="Arial Narrow"/>
          <w:color w:val="auto"/>
          <w:sz w:val="22"/>
          <w:szCs w:val="22"/>
        </w:rPr>
        <w:t>11</w:t>
      </w:r>
      <w:r w:rsidR="004D077A" w:rsidRPr="002D62F8">
        <w:rPr>
          <w:rFonts w:ascii="Arial Narrow" w:eastAsia="Arial Narrow" w:hAnsi="Arial Narrow" w:cs="Arial Narrow"/>
          <w:color w:val="auto"/>
          <w:sz w:val="22"/>
          <w:szCs w:val="22"/>
        </w:rPr>
        <w:t>.202</w:t>
      </w:r>
      <w:r w:rsidR="00255180">
        <w:rPr>
          <w:rFonts w:ascii="Arial Narrow" w:eastAsia="Arial Narrow" w:hAnsi="Arial Narrow" w:cs="Arial Narrow"/>
          <w:color w:val="auto"/>
          <w:sz w:val="22"/>
          <w:szCs w:val="22"/>
        </w:rPr>
        <w:t>3</w:t>
      </w:r>
      <w:r w:rsidR="004D077A"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r. zawiadomił </w:t>
      </w: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obwieszczeniem </w:t>
      </w:r>
      <w:r w:rsidR="004D077A" w:rsidRPr="002D62F8">
        <w:rPr>
          <w:rFonts w:ascii="Arial Narrow" w:eastAsia="Arial Narrow" w:hAnsi="Arial Narrow" w:cs="Arial Narrow"/>
          <w:color w:val="auto"/>
          <w:sz w:val="22"/>
          <w:szCs w:val="22"/>
        </w:rPr>
        <w:t>strony o podjętych czynnościach w trakcie postępowania, o otrzymanych opiniach nie stwierdzających potrzeby oceny oddziaływania na środowisko.</w:t>
      </w:r>
    </w:p>
    <w:p w14:paraId="3EF20C57" w14:textId="3038602F" w:rsidR="00DC0C66" w:rsidRPr="002D62F8" w:rsidRDefault="006853BD" w:rsidP="00DC0C66">
      <w:pPr>
        <w:keepNext/>
        <w:spacing w:line="276" w:lineRule="auto"/>
        <w:ind w:firstLine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DC0C66" w:rsidRPr="002D62F8">
        <w:rPr>
          <w:rFonts w:ascii="Arial Narrow" w:hAnsi="Arial Narrow"/>
          <w:sz w:val="22"/>
          <w:szCs w:val="22"/>
        </w:rPr>
        <w:t xml:space="preserve">Powyższe obwieszczenie zamieszczono </w:t>
      </w:r>
      <w:r w:rsidR="00DC0C66" w:rsidRPr="002D62F8">
        <w:rPr>
          <w:rFonts w:ascii="Arial Narrow" w:hAnsi="Arial Narrow" w:cs="Arial"/>
          <w:sz w:val="22"/>
          <w:szCs w:val="22"/>
        </w:rPr>
        <w:t xml:space="preserve">na stronie biuletynu informacji publicznej Gminy Będzino oraz wywieszenie na tablicy ogłoszeń Urzędu Gminy w Będzinie, tablicach ogłoszeń w Sołectwie </w:t>
      </w:r>
      <w:r w:rsidR="00275169">
        <w:rPr>
          <w:rFonts w:ascii="Arial Narrow" w:hAnsi="Arial Narrow" w:cs="Arial"/>
          <w:sz w:val="22"/>
          <w:szCs w:val="22"/>
        </w:rPr>
        <w:t>Strachomino i Tymień</w:t>
      </w:r>
      <w:r w:rsidR="00275169" w:rsidRPr="002D62F8">
        <w:rPr>
          <w:rFonts w:ascii="Arial Narrow" w:hAnsi="Arial Narrow" w:cs="Arial"/>
          <w:sz w:val="22"/>
          <w:szCs w:val="22"/>
        </w:rPr>
        <w:t>.</w:t>
      </w:r>
    </w:p>
    <w:p w14:paraId="21B51011" w14:textId="248D7C4C" w:rsidR="008A1F14" w:rsidRPr="002D62F8" w:rsidRDefault="004D077A" w:rsidP="004D077A">
      <w:pPr>
        <w:spacing w:line="276" w:lineRule="auto"/>
        <w:ind w:firstLine="48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Stosownie do art. 10 § 1 kpa organ dnia </w:t>
      </w:r>
      <w:r w:rsidR="00275169">
        <w:rPr>
          <w:rFonts w:ascii="Arial Narrow" w:eastAsia="Arial Narrow" w:hAnsi="Arial Narrow" w:cs="Arial Narrow"/>
          <w:color w:val="auto"/>
          <w:sz w:val="22"/>
          <w:szCs w:val="22"/>
        </w:rPr>
        <w:t>21</w:t>
      </w: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  <w:r w:rsidR="00275169">
        <w:rPr>
          <w:rFonts w:ascii="Arial Narrow" w:eastAsia="Arial Narrow" w:hAnsi="Arial Narrow" w:cs="Arial Narrow"/>
          <w:color w:val="auto"/>
          <w:sz w:val="22"/>
          <w:szCs w:val="22"/>
        </w:rPr>
        <w:t>11</w:t>
      </w: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>.202</w:t>
      </w:r>
      <w:r w:rsidR="00255180">
        <w:rPr>
          <w:rFonts w:ascii="Arial Narrow" w:eastAsia="Arial Narrow" w:hAnsi="Arial Narrow" w:cs="Arial Narrow"/>
          <w:color w:val="auto"/>
          <w:sz w:val="22"/>
          <w:szCs w:val="22"/>
        </w:rPr>
        <w:t>3</w:t>
      </w: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 xml:space="preserve">r. zawiadomił strony postępowania, ze zostało zakończone postępowanie dowodowe w przedmiotowej sprawie. Informując jednocześnie o możliwości wypowiedzenia się co do zebranych dowodów i materiałów.  </w:t>
      </w:r>
    </w:p>
    <w:p w14:paraId="723B64EF" w14:textId="7BFE495F" w:rsidR="008A1F14" w:rsidRPr="002D62F8" w:rsidRDefault="008A1F14" w:rsidP="008A1F14">
      <w:pPr>
        <w:keepNext/>
        <w:spacing w:line="276" w:lineRule="auto"/>
        <w:ind w:firstLine="284"/>
        <w:jc w:val="both"/>
        <w:rPr>
          <w:rFonts w:ascii="Arial Narrow" w:hAnsi="Arial Narrow" w:cs="Arial"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 xml:space="preserve">Powyższe obwieszczenie zamieszczono </w:t>
      </w:r>
      <w:r w:rsidRPr="002D62F8">
        <w:rPr>
          <w:rFonts w:ascii="Arial Narrow" w:hAnsi="Arial Narrow" w:cs="Arial"/>
          <w:sz w:val="22"/>
          <w:szCs w:val="22"/>
        </w:rPr>
        <w:t xml:space="preserve">na stronie biuletynu informacji publicznej Gminy Będzino oraz wywieszenie na tablicy ogłoszeń Urzędu Gminy w Będzinie, tablicach ogłoszeń w </w:t>
      </w:r>
      <w:r w:rsidR="00255180" w:rsidRPr="002D62F8">
        <w:rPr>
          <w:rFonts w:ascii="Arial Narrow" w:hAnsi="Arial Narrow" w:cs="Arial"/>
          <w:sz w:val="22"/>
          <w:szCs w:val="22"/>
        </w:rPr>
        <w:t xml:space="preserve">Sołectwie </w:t>
      </w:r>
      <w:r w:rsidR="00275169">
        <w:rPr>
          <w:rFonts w:ascii="Arial Narrow" w:hAnsi="Arial Narrow" w:cs="Arial"/>
          <w:sz w:val="22"/>
          <w:szCs w:val="22"/>
        </w:rPr>
        <w:t>Strachomino i Tymień</w:t>
      </w:r>
      <w:r w:rsidR="00275169" w:rsidRPr="002D62F8">
        <w:rPr>
          <w:rFonts w:ascii="Arial Narrow" w:hAnsi="Arial Narrow" w:cs="Arial"/>
          <w:sz w:val="22"/>
          <w:szCs w:val="22"/>
        </w:rPr>
        <w:t>.</w:t>
      </w:r>
    </w:p>
    <w:p w14:paraId="75ACD777" w14:textId="2787D9A3" w:rsidR="00241905" w:rsidRPr="002D62F8" w:rsidRDefault="004D077A" w:rsidP="004D077A">
      <w:pPr>
        <w:spacing w:line="276" w:lineRule="auto"/>
        <w:ind w:firstLine="48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2D62F8">
        <w:rPr>
          <w:rFonts w:ascii="Arial Narrow" w:eastAsia="Arial Narrow" w:hAnsi="Arial Narrow" w:cs="Arial Narrow"/>
          <w:color w:val="auto"/>
          <w:sz w:val="22"/>
          <w:szCs w:val="22"/>
        </w:rPr>
        <w:t>Do dnia wydania decyzji nie wpłynęły żadne uwagi i wnioski do przedmiotowego postępowania.</w:t>
      </w:r>
    </w:p>
    <w:p w14:paraId="02D2D83C" w14:textId="77777777" w:rsidR="00EC5E65" w:rsidRPr="002D62F8" w:rsidRDefault="00EC5E65" w:rsidP="00022C26">
      <w:pPr>
        <w:tabs>
          <w:tab w:val="left" w:pos="9070"/>
        </w:tabs>
        <w:spacing w:line="276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2D62F8">
        <w:rPr>
          <w:rFonts w:ascii="Arial Narrow" w:hAnsi="Arial Narrow" w:cs="Arial"/>
          <w:sz w:val="22"/>
          <w:szCs w:val="22"/>
        </w:rPr>
        <w:t>W niniejszym rozstrzygnięciu, Wójt Gminy uwzględnił:</w:t>
      </w:r>
    </w:p>
    <w:p w14:paraId="6DBE2DC4" w14:textId="77777777" w:rsidR="00EC5E65" w:rsidRPr="002D62F8" w:rsidRDefault="00EC5E65" w:rsidP="00022C26">
      <w:pPr>
        <w:pStyle w:val="Tekstpodstawowy"/>
        <w:numPr>
          <w:ilvl w:val="0"/>
          <w:numId w:val="13"/>
        </w:numPr>
        <w:spacing w:line="276" w:lineRule="auto"/>
        <w:rPr>
          <w:rFonts w:ascii="Arial Narrow" w:hAnsi="Arial Narrow" w:cs="Arial"/>
          <w:szCs w:val="22"/>
        </w:rPr>
      </w:pPr>
      <w:r w:rsidRPr="002D62F8">
        <w:rPr>
          <w:rFonts w:ascii="Arial Narrow" w:hAnsi="Arial Narrow" w:cs="Arial"/>
          <w:szCs w:val="22"/>
        </w:rPr>
        <w:t xml:space="preserve">informacje określone w karcie informacyjnej przedsięwzięcia, </w:t>
      </w:r>
    </w:p>
    <w:p w14:paraId="33EEAC58" w14:textId="3903D574" w:rsidR="004D077A" w:rsidRPr="002D62F8" w:rsidRDefault="00EC5E65" w:rsidP="000D2ABC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jc w:val="both"/>
        <w:rPr>
          <w:rFonts w:cs="Arial"/>
          <w:sz w:val="22"/>
          <w:szCs w:val="22"/>
        </w:rPr>
      </w:pPr>
      <w:r w:rsidRPr="002D62F8">
        <w:rPr>
          <w:sz w:val="22"/>
          <w:szCs w:val="22"/>
        </w:rPr>
        <w:t xml:space="preserve">opinię Regionalnego Dyrektora Ochrony Środowiska </w:t>
      </w:r>
      <w:r w:rsidR="00275169" w:rsidRPr="002D62F8">
        <w:rPr>
          <w:sz w:val="22"/>
          <w:szCs w:val="22"/>
        </w:rPr>
        <w:t xml:space="preserve">z dnia </w:t>
      </w:r>
      <w:r w:rsidR="00275169">
        <w:rPr>
          <w:sz w:val="22"/>
          <w:szCs w:val="22"/>
        </w:rPr>
        <w:t>19</w:t>
      </w:r>
      <w:r w:rsidR="00275169" w:rsidRPr="002D62F8">
        <w:rPr>
          <w:sz w:val="22"/>
          <w:szCs w:val="22"/>
        </w:rPr>
        <w:t>.</w:t>
      </w:r>
      <w:r w:rsidR="00275169">
        <w:rPr>
          <w:sz w:val="22"/>
          <w:szCs w:val="22"/>
        </w:rPr>
        <w:t>10</w:t>
      </w:r>
      <w:r w:rsidR="00275169" w:rsidRPr="002D62F8">
        <w:rPr>
          <w:sz w:val="22"/>
          <w:szCs w:val="22"/>
        </w:rPr>
        <w:t>.202</w:t>
      </w:r>
      <w:r w:rsidR="00275169">
        <w:rPr>
          <w:sz w:val="22"/>
          <w:szCs w:val="22"/>
        </w:rPr>
        <w:t>3</w:t>
      </w:r>
      <w:r w:rsidR="00275169" w:rsidRPr="002D62F8">
        <w:rPr>
          <w:sz w:val="22"/>
          <w:szCs w:val="22"/>
        </w:rPr>
        <w:t>r.,</w:t>
      </w:r>
      <w:r w:rsidR="00275169" w:rsidRPr="002D62F8">
        <w:rPr>
          <w:color w:val="auto"/>
          <w:sz w:val="22"/>
          <w:szCs w:val="22"/>
        </w:rPr>
        <w:t xml:space="preserve"> </w:t>
      </w:r>
      <w:r w:rsidR="00275169" w:rsidRPr="002D62F8">
        <w:rPr>
          <w:sz w:val="22"/>
          <w:szCs w:val="22"/>
        </w:rPr>
        <w:t>znak sprawy WST.K.4240.</w:t>
      </w:r>
      <w:r w:rsidR="00275169">
        <w:rPr>
          <w:sz w:val="22"/>
          <w:szCs w:val="22"/>
        </w:rPr>
        <w:t>246</w:t>
      </w:r>
      <w:r w:rsidR="00275169" w:rsidRPr="002D62F8">
        <w:rPr>
          <w:sz w:val="22"/>
          <w:szCs w:val="22"/>
        </w:rPr>
        <w:t>.202</w:t>
      </w:r>
      <w:r w:rsidR="00275169">
        <w:rPr>
          <w:sz w:val="22"/>
          <w:szCs w:val="22"/>
        </w:rPr>
        <w:t>3</w:t>
      </w:r>
      <w:r w:rsidR="00275169" w:rsidRPr="002D62F8">
        <w:rPr>
          <w:sz w:val="22"/>
          <w:szCs w:val="22"/>
        </w:rPr>
        <w:t>.</w:t>
      </w:r>
      <w:r w:rsidR="00275169">
        <w:rPr>
          <w:sz w:val="22"/>
          <w:szCs w:val="22"/>
        </w:rPr>
        <w:t>MGN.3</w:t>
      </w:r>
    </w:p>
    <w:p w14:paraId="27DC81B8" w14:textId="77777777" w:rsidR="00255180" w:rsidRPr="00255180" w:rsidRDefault="00EC5E65" w:rsidP="00205EBD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jc w:val="both"/>
        <w:rPr>
          <w:rFonts w:cs="Arial"/>
          <w:sz w:val="22"/>
          <w:szCs w:val="22"/>
        </w:rPr>
      </w:pPr>
      <w:r w:rsidRPr="00255180">
        <w:rPr>
          <w:sz w:val="22"/>
          <w:szCs w:val="22"/>
        </w:rPr>
        <w:t xml:space="preserve">opinię Państwowego Gospodarstwa Wodnego Wody Polskie Zarząd Gospodarki Wodnej w Szczecinie </w:t>
      </w:r>
      <w:r w:rsidR="007D53BB" w:rsidRPr="00255180">
        <w:rPr>
          <w:sz w:val="22"/>
          <w:szCs w:val="22"/>
        </w:rPr>
        <w:t xml:space="preserve">z dnia </w:t>
      </w:r>
      <w:r w:rsidR="00255180" w:rsidRPr="00166E64">
        <w:rPr>
          <w:color w:val="000000" w:themeColor="text1"/>
          <w:sz w:val="22"/>
          <w:szCs w:val="22"/>
        </w:rPr>
        <w:t xml:space="preserve">08.02.2023r. (data wpływu do tutejszego urzędu 14.02.2023r.) znak sprawy SZ.ZZŚ.2.4901.22.2023.DL </w:t>
      </w:r>
    </w:p>
    <w:p w14:paraId="212CDE4E" w14:textId="03B3E81E" w:rsidR="00830B5F" w:rsidRPr="00255180" w:rsidRDefault="00EC5E65" w:rsidP="00205EBD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jc w:val="both"/>
        <w:rPr>
          <w:rFonts w:cs="Arial"/>
          <w:sz w:val="22"/>
          <w:szCs w:val="22"/>
        </w:rPr>
      </w:pPr>
      <w:r w:rsidRPr="00255180">
        <w:rPr>
          <w:rFonts w:cs="Arial"/>
          <w:sz w:val="22"/>
          <w:szCs w:val="22"/>
        </w:rPr>
        <w:t>szczegółowe uwarunkowania określone w art. 63 ust. 1 pkt 1 - 3 ustawy z dnia 3 października 2008r.</w:t>
      </w:r>
      <w:r w:rsidR="00241905" w:rsidRPr="00255180">
        <w:rPr>
          <w:rFonts w:cs="Arial"/>
          <w:sz w:val="22"/>
          <w:szCs w:val="22"/>
        </w:rPr>
        <w:t xml:space="preserve"> </w:t>
      </w:r>
      <w:r w:rsidRPr="00255180">
        <w:rPr>
          <w:rFonts w:cs="Arial"/>
          <w:sz w:val="22"/>
          <w:szCs w:val="22"/>
        </w:rPr>
        <w:t>o udostępnianiu informacji o środowisku i jego ochronie (…), a mianowicie:</w:t>
      </w:r>
    </w:p>
    <w:p w14:paraId="6E2FBBF4" w14:textId="77777777" w:rsidR="00340BBD" w:rsidRPr="002D62F8" w:rsidRDefault="00340BBD" w:rsidP="00E21102">
      <w:pPr>
        <w:pStyle w:val="Teksttreci20"/>
        <w:shd w:val="clear" w:color="auto" w:fill="auto"/>
        <w:spacing w:before="0" w:line="276" w:lineRule="auto"/>
        <w:ind w:left="360" w:firstLine="0"/>
        <w:jc w:val="both"/>
        <w:rPr>
          <w:rFonts w:cs="Arial"/>
          <w:sz w:val="22"/>
          <w:szCs w:val="22"/>
        </w:rPr>
      </w:pPr>
    </w:p>
    <w:p w14:paraId="51590B4F" w14:textId="77777777" w:rsidR="00175A8A" w:rsidRPr="002D62F8" w:rsidRDefault="00F63BC3" w:rsidP="00022C26">
      <w:pPr>
        <w:pStyle w:val="Teksttreci20"/>
        <w:shd w:val="clear" w:color="auto" w:fill="auto"/>
        <w:spacing w:before="0" w:line="276" w:lineRule="auto"/>
        <w:ind w:firstLine="0"/>
        <w:jc w:val="both"/>
        <w:rPr>
          <w:rStyle w:val="Nagwek11"/>
          <w:b w:val="0"/>
          <w:bCs w:val="0"/>
          <w:sz w:val="22"/>
          <w:szCs w:val="22"/>
          <w:u w:val="none"/>
        </w:rPr>
      </w:pPr>
      <w:r w:rsidRPr="002D62F8">
        <w:rPr>
          <w:b/>
          <w:sz w:val="22"/>
          <w:szCs w:val="22"/>
        </w:rPr>
        <w:t xml:space="preserve">I </w:t>
      </w:r>
      <w:r w:rsidRPr="002D62F8">
        <w:rPr>
          <w:rStyle w:val="Nagwek11"/>
          <w:b w:val="0"/>
          <w:bCs w:val="0"/>
          <w:sz w:val="22"/>
          <w:szCs w:val="22"/>
          <w:u w:val="none"/>
        </w:rPr>
        <w:t xml:space="preserve"> </w:t>
      </w:r>
      <w:r w:rsidR="00175A8A" w:rsidRPr="002D62F8">
        <w:rPr>
          <w:rStyle w:val="Nagwek11"/>
          <w:sz w:val="22"/>
          <w:szCs w:val="22"/>
          <w:u w:val="none"/>
        </w:rPr>
        <w:t>rodzaj i charakterystyka przedsięwzięcia, z uwzględnieniem:</w:t>
      </w:r>
    </w:p>
    <w:p w14:paraId="6013BFA5" w14:textId="77777777" w:rsidR="00175A8A" w:rsidRPr="002D62F8" w:rsidRDefault="00175A8A" w:rsidP="00022C26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hanging="720"/>
        <w:jc w:val="left"/>
        <w:rPr>
          <w:rStyle w:val="Nagwek11"/>
          <w:b/>
          <w:bCs/>
          <w:sz w:val="22"/>
          <w:szCs w:val="22"/>
          <w:u w:val="none"/>
        </w:rPr>
      </w:pPr>
      <w:r w:rsidRPr="002D62F8">
        <w:rPr>
          <w:rStyle w:val="Nagwek11"/>
          <w:b/>
          <w:bCs/>
          <w:sz w:val="22"/>
          <w:szCs w:val="22"/>
          <w:u w:val="none"/>
        </w:rPr>
        <w:t xml:space="preserve">skali przedsięwzięcia i wielkości zajmowanego terenu oraz ich wzajemnych proporcji </w:t>
      </w:r>
      <w:r w:rsidR="00FF0665" w:rsidRPr="002D62F8">
        <w:rPr>
          <w:rStyle w:val="Nagwek11"/>
          <w:b/>
          <w:bCs/>
          <w:sz w:val="22"/>
          <w:szCs w:val="22"/>
          <w:u w:val="none"/>
        </w:rPr>
        <w:t>a także istotnych rozwiązań charakteryzujących przedsięwzięcie</w:t>
      </w:r>
    </w:p>
    <w:p w14:paraId="70AC16FF" w14:textId="77777777" w:rsidR="00175A8A" w:rsidRPr="002D62F8" w:rsidRDefault="00175A8A" w:rsidP="00022C26">
      <w:pPr>
        <w:pStyle w:val="Nagwek10"/>
        <w:keepNext/>
        <w:keepLines/>
        <w:shd w:val="clear" w:color="auto" w:fill="auto"/>
        <w:tabs>
          <w:tab w:val="left" w:pos="426"/>
        </w:tabs>
        <w:spacing w:after="0" w:line="276" w:lineRule="auto"/>
        <w:ind w:left="720" w:firstLine="0"/>
        <w:jc w:val="left"/>
        <w:rPr>
          <w:sz w:val="22"/>
          <w:szCs w:val="22"/>
        </w:rPr>
      </w:pPr>
    </w:p>
    <w:p w14:paraId="4350DD1E" w14:textId="615DCED5" w:rsidR="00C66112" w:rsidRPr="000836C6" w:rsidRDefault="00340BBD" w:rsidP="000836C6">
      <w:pPr>
        <w:tabs>
          <w:tab w:val="left" w:pos="340"/>
          <w:tab w:val="left" w:pos="680"/>
        </w:tabs>
        <w:spacing w:line="276" w:lineRule="auto"/>
        <w:ind w:hanging="16"/>
        <w:jc w:val="both"/>
        <w:rPr>
          <w:rFonts w:ascii="Arial Narrow" w:hAnsi="Arial Narrow" w:cstheme="minorHAnsi"/>
          <w:sz w:val="22"/>
          <w:szCs w:val="22"/>
        </w:rPr>
      </w:pPr>
      <w:r w:rsidRPr="00C66112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="00C66112">
        <w:rPr>
          <w:rFonts w:ascii="Arial Narrow" w:eastAsia="Times New Roman" w:hAnsi="Arial Narrow" w:cs="Times New Roman"/>
          <w:sz w:val="22"/>
          <w:szCs w:val="22"/>
        </w:rPr>
        <w:t xml:space="preserve">  </w:t>
      </w:r>
      <w:r w:rsidRPr="00C66112">
        <w:rPr>
          <w:rFonts w:ascii="Arial Narrow" w:eastAsia="Times New Roman" w:hAnsi="Arial Narrow" w:cs="Times New Roman"/>
          <w:sz w:val="22"/>
          <w:szCs w:val="22"/>
        </w:rPr>
        <w:t xml:space="preserve">  </w:t>
      </w:r>
      <w:r w:rsidRPr="000836C6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="00FE5F63" w:rsidRPr="000836C6">
        <w:rPr>
          <w:rFonts w:ascii="Arial Narrow" w:eastAsia="Arial" w:hAnsi="Arial Narrow"/>
          <w:sz w:val="22"/>
          <w:szCs w:val="22"/>
        </w:rPr>
        <w:t>Planowana inwestycja polegać będzie na</w:t>
      </w:r>
      <w:r w:rsidR="00C66112" w:rsidRPr="000836C6">
        <w:rPr>
          <w:rFonts w:ascii="Arial Narrow" w:eastAsia="Arial" w:hAnsi="Arial Narrow"/>
          <w:sz w:val="22"/>
          <w:szCs w:val="22"/>
        </w:rPr>
        <w:t xml:space="preserve"> przebudow</w:t>
      </w:r>
      <w:r w:rsidR="00FE5F63" w:rsidRPr="000836C6">
        <w:rPr>
          <w:rFonts w:ascii="Arial Narrow" w:eastAsia="Arial" w:hAnsi="Arial Narrow"/>
          <w:sz w:val="22"/>
          <w:szCs w:val="22"/>
        </w:rPr>
        <w:t>ie</w:t>
      </w:r>
      <w:r w:rsidR="00C66112" w:rsidRPr="000836C6">
        <w:rPr>
          <w:rFonts w:ascii="Arial Narrow" w:eastAsia="Arial" w:hAnsi="Arial Narrow"/>
          <w:sz w:val="22"/>
          <w:szCs w:val="22"/>
        </w:rPr>
        <w:t xml:space="preserve"> istniejącej drogi gminnej publicznej nr 100020Z łączącej miejscowości Tymień </w:t>
      </w:r>
      <w:r w:rsidR="00C66112" w:rsidRPr="000836C6">
        <w:rPr>
          <w:rFonts w:ascii="Arial Narrow" w:eastAsia="Arial" w:hAnsi="Arial Narrow" w:cstheme="minorHAnsi"/>
          <w:sz w:val="22"/>
          <w:szCs w:val="22"/>
        </w:rPr>
        <w:t>i Strachomino na odcinku od połączenia z drogą powiatową nr 3327Z w miejscowości Strachomino do wysokości około połowy działki nr 143 obręb Tymień.</w:t>
      </w:r>
    </w:p>
    <w:p w14:paraId="5AA069A3" w14:textId="5585D53E" w:rsidR="00C66112" w:rsidRPr="000836C6" w:rsidRDefault="00C66112" w:rsidP="000836C6">
      <w:pPr>
        <w:tabs>
          <w:tab w:val="left" w:pos="340"/>
          <w:tab w:val="left" w:pos="680"/>
        </w:tabs>
        <w:spacing w:line="276" w:lineRule="auto"/>
        <w:ind w:hanging="16"/>
        <w:jc w:val="both"/>
        <w:rPr>
          <w:rFonts w:ascii="Arial Narrow" w:eastAsia="Arial" w:hAnsi="Arial Narrow"/>
          <w:sz w:val="22"/>
          <w:szCs w:val="22"/>
        </w:rPr>
      </w:pPr>
      <w:r w:rsidRPr="000836C6">
        <w:rPr>
          <w:rFonts w:ascii="Arial Narrow" w:eastAsia="Arial" w:hAnsi="Arial Narrow"/>
          <w:sz w:val="22"/>
          <w:szCs w:val="22"/>
        </w:rPr>
        <w:tab/>
      </w:r>
      <w:r w:rsidRPr="000836C6">
        <w:rPr>
          <w:rFonts w:ascii="Arial Narrow" w:eastAsia="Arial" w:hAnsi="Arial Narrow"/>
          <w:sz w:val="22"/>
          <w:szCs w:val="22"/>
        </w:rPr>
        <w:tab/>
        <w:t>Celem realizacji przedsięwzięcia, jest przede wszystkim skrócenie drogi dojazdu między miejscowościami Tymień                                          i Strachomino oraz poprawa dojazdu do gruntów rolnych położonych wzdłuż planowanej do przebudowy drogi. W chwili obecnej jej stan techniczny jest niezadowalający, istniejąca droga z płyt jest wąska, z licznymi nierównościami i ubytkami nawierzchni z niewystarczającą ilością mijanek rozlokowanych wzdłuż drogi.</w:t>
      </w:r>
    </w:p>
    <w:p w14:paraId="26E81DA6" w14:textId="3A217731" w:rsidR="00FE5F63" w:rsidRPr="000836C6" w:rsidRDefault="00FE5F63" w:rsidP="000836C6">
      <w:pPr>
        <w:tabs>
          <w:tab w:val="left" w:pos="340"/>
          <w:tab w:val="left" w:pos="680"/>
        </w:tabs>
        <w:spacing w:line="276" w:lineRule="auto"/>
        <w:ind w:hanging="16"/>
        <w:jc w:val="both"/>
        <w:rPr>
          <w:rFonts w:ascii="Arial Narrow" w:eastAsia="Arial" w:hAnsi="Arial Narrow"/>
          <w:sz w:val="22"/>
          <w:szCs w:val="22"/>
        </w:rPr>
      </w:pPr>
      <w:r w:rsidRPr="000836C6">
        <w:rPr>
          <w:rFonts w:ascii="Arial Narrow" w:eastAsia="Arial" w:hAnsi="Arial Narrow"/>
          <w:sz w:val="22"/>
          <w:szCs w:val="22"/>
        </w:rPr>
        <w:t xml:space="preserve">        Przedmiotowa inwestycja realizowana będzie jedynie w granicach istniejących pasów drogowych tj. na terenie działek </w:t>
      </w:r>
      <w:bookmarkStart w:id="4" w:name="_Hlk139889771"/>
      <w:r w:rsidRPr="000836C6">
        <w:rPr>
          <w:rFonts w:ascii="Arial Narrow" w:eastAsia="Arial" w:hAnsi="Arial Narrow"/>
          <w:sz w:val="22"/>
          <w:szCs w:val="22"/>
        </w:rPr>
        <w:t>nr: 4/1, 96/4, 96/2 obręb Strachomino, działki nr 168 obręb Tymień oraz przechodzić będzie przez działkę nr 99 obręb Strachomino stanowiącą koryto rzeki Czerwonej.</w:t>
      </w:r>
      <w:bookmarkEnd w:id="4"/>
    </w:p>
    <w:p w14:paraId="6C159B1F" w14:textId="7E177EA4" w:rsidR="00FE5F63" w:rsidRPr="000836C6" w:rsidRDefault="00FE5F63" w:rsidP="000836C6">
      <w:pPr>
        <w:spacing w:line="276" w:lineRule="auto"/>
        <w:ind w:firstLine="426"/>
        <w:jc w:val="both"/>
        <w:rPr>
          <w:rFonts w:ascii="Arial Narrow" w:hAnsi="Arial Narrow"/>
          <w:sz w:val="22"/>
          <w:szCs w:val="22"/>
          <w:lang w:eastAsia="en-US" w:bidi="ar-SA"/>
        </w:rPr>
      </w:pPr>
      <w:r w:rsidRPr="000836C6">
        <w:rPr>
          <w:rFonts w:ascii="Arial Narrow" w:hAnsi="Arial Narrow"/>
          <w:sz w:val="22"/>
          <w:szCs w:val="22"/>
        </w:rPr>
        <w:t>Istniejąca droga stanowiąca przedmiot inwestycji na chwilę obecną na całym odcinku stanowi droga o nawierzchni betonowej. Nawierzchnia wykonana jest w większości w układzie pasowym z płyt drogowych żelbetowych 1,25 x 3,0m oraz 0,8m x 3,0m.</w:t>
      </w:r>
      <w:r w:rsidR="000836C6" w:rsidRPr="000836C6">
        <w:rPr>
          <w:rFonts w:ascii="Arial Narrow" w:hAnsi="Arial Narrow"/>
          <w:sz w:val="22"/>
          <w:szCs w:val="22"/>
        </w:rPr>
        <w:t xml:space="preserve"> </w:t>
      </w:r>
      <w:r w:rsidRPr="000836C6">
        <w:rPr>
          <w:rFonts w:ascii="Arial Narrow" w:hAnsi="Arial Narrow"/>
          <w:sz w:val="22"/>
          <w:szCs w:val="22"/>
        </w:rPr>
        <w:t xml:space="preserve">W niektórych miejscach występują również płyty typu Yomb. Szerokość ciągu jezdnego zmienna, </w:t>
      </w:r>
      <w:r w:rsidR="00447B23">
        <w:rPr>
          <w:rFonts w:ascii="Arial Narrow" w:hAnsi="Arial Narrow"/>
          <w:sz w:val="22"/>
          <w:szCs w:val="22"/>
        </w:rPr>
        <w:t xml:space="preserve">                           </w:t>
      </w:r>
      <w:r w:rsidRPr="000836C6">
        <w:rPr>
          <w:rFonts w:ascii="Arial Narrow" w:hAnsi="Arial Narrow"/>
          <w:sz w:val="22"/>
          <w:szCs w:val="22"/>
        </w:rPr>
        <w:lastRenderedPageBreak/>
        <w:t>w większości 3,25m (1,25m +0,75m +1,25m = 3,25m - dwie płyty drogowe i pośrodku pas dzielący gruntowy). Na odcinku od drogi powiatowej do pierwszego zakrętu w miejscowości Strachomino nawierzchnia z płyt drogowych żelbetowych 0,8m x 3,0m. Na tym odcinku jezdnia szerokości 3,0m i 3,2m, płyty ułożone na całej szerokości.</w:t>
      </w:r>
    </w:p>
    <w:p w14:paraId="6F31B535" w14:textId="0E439C17" w:rsidR="000836C6" w:rsidRPr="000836C6" w:rsidRDefault="000836C6" w:rsidP="000836C6">
      <w:pPr>
        <w:ind w:left="43" w:right="47"/>
        <w:jc w:val="both"/>
        <w:rPr>
          <w:rFonts w:ascii="Arial Narrow" w:hAnsi="Arial Narrow"/>
          <w:sz w:val="22"/>
          <w:szCs w:val="22"/>
        </w:rPr>
      </w:pPr>
      <w:r w:rsidRPr="000836C6">
        <w:rPr>
          <w:rFonts w:ascii="Arial Narrow" w:eastAsia="Times New Roman" w:hAnsi="Arial Narrow" w:cs="Times New Roman"/>
          <w:sz w:val="22"/>
          <w:szCs w:val="22"/>
        </w:rPr>
        <w:t>W ramach przedsięwzięcia przewiduje się: demontaż istniejącej nawierzchni z płyt drogowych betonowych oraz nawierzchni zjazdów, wykonanie nawierzchni bitumicznej jezdni, mijanek oraz zjazdów, wykonanie obustronnych poboczy utwardzonych z kruszywa łamanego, wyprofilowanie i oczyszczenie rowów przydrożnych oraz uporządkowanie terenów zielonych przyległych do drogi.</w:t>
      </w:r>
    </w:p>
    <w:p w14:paraId="16ACC0E9" w14:textId="15A08D17" w:rsidR="000836C6" w:rsidRPr="000836C6" w:rsidRDefault="000836C6" w:rsidP="000836C6">
      <w:pPr>
        <w:tabs>
          <w:tab w:val="left" w:pos="340"/>
          <w:tab w:val="left" w:pos="680"/>
        </w:tabs>
        <w:spacing w:line="276" w:lineRule="auto"/>
        <w:ind w:hanging="16"/>
        <w:jc w:val="both"/>
        <w:rPr>
          <w:rFonts w:ascii="Arial Narrow" w:hAnsi="Arial Narrow"/>
          <w:sz w:val="22"/>
          <w:szCs w:val="22"/>
        </w:rPr>
      </w:pPr>
      <w:r w:rsidRPr="000836C6">
        <w:rPr>
          <w:rFonts w:ascii="Arial Narrow" w:hAnsi="Arial Narrow"/>
          <w:sz w:val="22"/>
          <w:szCs w:val="22"/>
        </w:rPr>
        <w:t xml:space="preserve">     </w:t>
      </w:r>
      <w:r w:rsidRPr="000836C6">
        <w:rPr>
          <w:rFonts w:ascii="Arial Narrow" w:hAnsi="Arial Narrow"/>
          <w:sz w:val="22"/>
          <w:szCs w:val="22"/>
        </w:rPr>
        <w:tab/>
        <w:t>Na odcinku wzdłuż drogi publicznej 100020</w:t>
      </w:r>
      <w:r w:rsidRPr="000836C6">
        <w:rPr>
          <w:rFonts w:ascii="Arial Narrow" w:eastAsia="Arial" w:hAnsi="Arial Narrow"/>
          <w:sz w:val="22"/>
          <w:szCs w:val="22"/>
        </w:rPr>
        <w:t>Z</w:t>
      </w:r>
      <w:r w:rsidRPr="000836C6">
        <w:rPr>
          <w:rFonts w:ascii="Arial Narrow" w:hAnsi="Arial Narrow"/>
          <w:sz w:val="22"/>
          <w:szCs w:val="22"/>
        </w:rPr>
        <w:t xml:space="preserve"> zaprojektowano wykonanie jezdni o nawierzchni bitumicznej </w:t>
      </w:r>
      <w:r w:rsidR="00447B23">
        <w:rPr>
          <w:rFonts w:ascii="Arial Narrow" w:hAnsi="Arial Narrow"/>
          <w:sz w:val="22"/>
          <w:szCs w:val="22"/>
        </w:rPr>
        <w:t xml:space="preserve">                                      </w:t>
      </w:r>
      <w:r w:rsidRPr="000836C6">
        <w:rPr>
          <w:rFonts w:ascii="Arial Narrow" w:hAnsi="Arial Narrow"/>
          <w:sz w:val="22"/>
          <w:szCs w:val="22"/>
        </w:rPr>
        <w:t xml:space="preserve">o szerokości podstawowej 3,5 m jako drogi jednopasowej z obustronnymi poboczami szerokości 0,75m z mijankami zwiększającymi szerokość drogi do 5,0m. </w:t>
      </w:r>
    </w:p>
    <w:p w14:paraId="30E66DC4" w14:textId="29545831" w:rsidR="00FE5F63" w:rsidRPr="000836C6" w:rsidRDefault="000836C6" w:rsidP="00FE5F63">
      <w:pPr>
        <w:tabs>
          <w:tab w:val="left" w:pos="340"/>
          <w:tab w:val="left" w:pos="680"/>
        </w:tabs>
        <w:spacing w:line="276" w:lineRule="auto"/>
        <w:ind w:hanging="1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</w:t>
      </w:r>
      <w:r w:rsidRPr="000836C6">
        <w:rPr>
          <w:rFonts w:ascii="Arial Narrow" w:eastAsia="Times New Roman" w:hAnsi="Arial Narrow" w:cs="Times New Roman"/>
          <w:sz w:val="22"/>
          <w:szCs w:val="22"/>
        </w:rPr>
        <w:t>Odprowadzenie wód opadowych odbywać się będzie, tak jak dotychczas, tj. powierzchniowo do rowów przydrożnych. Odcinek drogi objęty niniejszym wnioskiem stanowi lokalny szlak komunikacyjny łączący miejscowości Strachomino - Tymień.</w:t>
      </w:r>
    </w:p>
    <w:p w14:paraId="21A0A323" w14:textId="724BC24B" w:rsidR="004D077A" w:rsidRPr="002D62F8" w:rsidRDefault="004D077A" w:rsidP="00447B23">
      <w:pPr>
        <w:spacing w:line="276" w:lineRule="auto"/>
        <w:ind w:right="43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2A9F2F7C" w14:textId="79061F4F" w:rsidR="002C65FF" w:rsidRPr="002D62F8" w:rsidRDefault="008D5488" w:rsidP="00022C26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bookmarkStart w:id="5" w:name="bookmark4"/>
      <w:r w:rsidRPr="002D62F8">
        <w:rPr>
          <w:rStyle w:val="Nagwek11"/>
          <w:b/>
          <w:bCs/>
          <w:sz w:val="22"/>
          <w:szCs w:val="22"/>
          <w:u w:val="none"/>
        </w:rPr>
        <w:t>powiązań z innymi przedsięwzięciami, w szczególności kumulowania się oddziaływań</w:t>
      </w:r>
      <w:bookmarkEnd w:id="5"/>
      <w:r w:rsidR="002C65FF" w:rsidRPr="002D62F8">
        <w:rPr>
          <w:rStyle w:val="Nagwek11"/>
          <w:b/>
          <w:bCs/>
          <w:sz w:val="22"/>
          <w:szCs w:val="22"/>
          <w:u w:val="none"/>
        </w:rPr>
        <w:t xml:space="preserve"> </w:t>
      </w:r>
      <w:r w:rsidRPr="002D62F8">
        <w:rPr>
          <w:rStyle w:val="Teksttreci51"/>
          <w:b/>
          <w:bCs/>
          <w:sz w:val="22"/>
          <w:szCs w:val="22"/>
          <w:u w:val="none"/>
        </w:rPr>
        <w:t xml:space="preserve">przedsięwziąć </w:t>
      </w:r>
      <w:r w:rsidR="002C65FF" w:rsidRPr="002D62F8">
        <w:rPr>
          <w:sz w:val="22"/>
          <w:szCs w:val="22"/>
        </w:rPr>
        <w:t>realizowanych</w:t>
      </w:r>
      <w:r w:rsidR="00340BBD" w:rsidRPr="002D62F8">
        <w:rPr>
          <w:sz w:val="22"/>
          <w:szCs w:val="22"/>
        </w:rPr>
        <w:t xml:space="preserve"> </w:t>
      </w:r>
      <w:r w:rsidR="002C65FF" w:rsidRPr="002D62F8">
        <w:rPr>
          <w:sz w:val="22"/>
          <w:szCs w:val="22"/>
        </w:rPr>
        <w:t xml:space="preserve">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</w:t>
      </w:r>
      <w:r w:rsidR="00447B23">
        <w:rPr>
          <w:sz w:val="22"/>
          <w:szCs w:val="22"/>
        </w:rPr>
        <w:t xml:space="preserve">                               </w:t>
      </w:r>
      <w:r w:rsidR="002C65FF" w:rsidRPr="002D62F8">
        <w:rPr>
          <w:sz w:val="22"/>
          <w:szCs w:val="22"/>
        </w:rPr>
        <w:t>z planowanym przedsięwzięciem</w:t>
      </w:r>
    </w:p>
    <w:p w14:paraId="37ED839C" w14:textId="77777777" w:rsidR="00830B5F" w:rsidRPr="002D62F8" w:rsidRDefault="00830B5F" w:rsidP="00B65E35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left="284" w:firstLine="0"/>
        <w:jc w:val="both"/>
        <w:rPr>
          <w:sz w:val="22"/>
          <w:szCs w:val="22"/>
        </w:rPr>
      </w:pPr>
    </w:p>
    <w:p w14:paraId="2DDED02A" w14:textId="325C7493" w:rsidR="00CD3058" w:rsidRDefault="00B65E35" w:rsidP="00447B23">
      <w:pPr>
        <w:spacing w:line="276" w:lineRule="auto"/>
        <w:ind w:left="284" w:right="9"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</w:t>
      </w:r>
      <w:r w:rsidR="007E6A14">
        <w:rPr>
          <w:rFonts w:ascii="Arial Narrow" w:eastAsia="Times New Roman" w:hAnsi="Arial Narrow" w:cs="Times New Roman"/>
          <w:sz w:val="22"/>
          <w:szCs w:val="22"/>
        </w:rPr>
        <w:t xml:space="preserve">Z przedłożonej karty informacyjnej wynika, że na odcinku ok. 700m znajdującym się w miejscowości Tymień (działka nr 168) w latach 2024-2025 zaplanowano budowę odcinka sieci kanalizacji sanitarnej. W przypadku jednoczesnej realizacji obu inwestycji zostanie ograniczona ilość niezbędnych do wykonania robót ziemnych. Przy wspólnej realizacji </w:t>
      </w:r>
      <w:r>
        <w:rPr>
          <w:rFonts w:ascii="Arial Narrow" w:eastAsia="Times New Roman" w:hAnsi="Arial Narrow" w:cs="Times New Roman"/>
          <w:sz w:val="22"/>
          <w:szCs w:val="22"/>
        </w:rPr>
        <w:t>tych zadań, budowa kanalizacji sanitarnej nie będzie generowała żadnych dodatkowych robót rozbiórkowych, a tym samym nie będzie prowadziła do konieczności zagospodarowania materiałów z rozbiórki. Biorąc powyższe pod uwagę nie przewiduję się negatywnego oddziaływania obydwu przedsięwzięć na środowisko.</w:t>
      </w:r>
    </w:p>
    <w:p w14:paraId="4E523DCA" w14:textId="77777777" w:rsidR="00B65E35" w:rsidRPr="002D62F8" w:rsidRDefault="00B65E35" w:rsidP="00B65E35">
      <w:pPr>
        <w:spacing w:line="276" w:lineRule="auto"/>
        <w:ind w:left="284" w:right="130"/>
        <w:jc w:val="both"/>
        <w:rPr>
          <w:rFonts w:ascii="Arial Narrow" w:hAnsi="Arial Narrow"/>
          <w:sz w:val="22"/>
          <w:szCs w:val="22"/>
        </w:rPr>
      </w:pPr>
    </w:p>
    <w:p w14:paraId="57E4A297" w14:textId="77777777" w:rsidR="00320648" w:rsidRPr="002D62F8" w:rsidRDefault="00320648" w:rsidP="00022C26">
      <w:pPr>
        <w:pStyle w:val="Teksttreci20"/>
        <w:shd w:val="clear" w:color="auto" w:fill="auto"/>
        <w:spacing w:before="0" w:line="276" w:lineRule="auto"/>
        <w:ind w:firstLine="360"/>
        <w:jc w:val="both"/>
        <w:rPr>
          <w:sz w:val="22"/>
          <w:szCs w:val="22"/>
        </w:rPr>
      </w:pPr>
    </w:p>
    <w:p w14:paraId="793E51B2" w14:textId="77777777" w:rsidR="00E0704C" w:rsidRPr="002D62F8" w:rsidRDefault="00FA52A9" w:rsidP="00022C26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pos="383"/>
        </w:tabs>
        <w:spacing w:after="0" w:line="276" w:lineRule="auto"/>
        <w:ind w:left="284" w:hanging="142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różnorodności biologicznej, wykorzystywania zasobów</w:t>
      </w:r>
      <w:r w:rsidR="00821C49" w:rsidRPr="002D62F8">
        <w:rPr>
          <w:sz w:val="22"/>
          <w:szCs w:val="22"/>
        </w:rPr>
        <w:t xml:space="preserve"> naturalnych, w tym gleby, wody</w:t>
      </w:r>
      <w:r w:rsidR="00E0704C" w:rsidRPr="002D62F8">
        <w:rPr>
          <w:sz w:val="22"/>
          <w:szCs w:val="22"/>
        </w:rPr>
        <w:t xml:space="preserve"> </w:t>
      </w:r>
      <w:r w:rsidRPr="002D62F8">
        <w:rPr>
          <w:sz w:val="22"/>
          <w:szCs w:val="22"/>
        </w:rPr>
        <w:t>i powierzchni ziemi,</w:t>
      </w:r>
    </w:p>
    <w:p w14:paraId="66D10782" w14:textId="77777777" w:rsidR="005B1EA9" w:rsidRPr="002D62F8" w:rsidRDefault="005B1EA9" w:rsidP="00022C26">
      <w:pPr>
        <w:pStyle w:val="Nagwek10"/>
        <w:keepNext/>
        <w:keepLines/>
        <w:shd w:val="clear" w:color="auto" w:fill="auto"/>
        <w:tabs>
          <w:tab w:val="left" w:pos="383"/>
        </w:tabs>
        <w:spacing w:after="0" w:line="276" w:lineRule="auto"/>
        <w:ind w:left="284" w:firstLine="0"/>
        <w:jc w:val="both"/>
        <w:rPr>
          <w:sz w:val="22"/>
          <w:szCs w:val="22"/>
        </w:rPr>
      </w:pPr>
    </w:p>
    <w:p w14:paraId="46DA7683" w14:textId="39C06718" w:rsidR="00A43075" w:rsidRPr="00D745DE" w:rsidRDefault="00A43075" w:rsidP="0073746A">
      <w:pPr>
        <w:spacing w:line="276" w:lineRule="auto"/>
        <w:jc w:val="both"/>
        <w:rPr>
          <w:rFonts w:ascii="Arial Narrow" w:eastAsia="Batang" w:hAnsi="Arial Narrow" w:cs="Calibri"/>
          <w:sz w:val="22"/>
          <w:szCs w:val="22"/>
        </w:rPr>
      </w:pPr>
      <w:r w:rsidRPr="0073746A">
        <w:rPr>
          <w:rFonts w:ascii="Arial Narrow" w:eastAsia="Batang" w:hAnsi="Arial Narrow" w:cs="Calibri"/>
          <w:sz w:val="22"/>
          <w:szCs w:val="22"/>
        </w:rPr>
        <w:t xml:space="preserve">       Z fazą realizacyjną przedmiotowej inwestycji wiązać się będzie </w:t>
      </w:r>
      <w:r w:rsidR="0073746A" w:rsidRPr="0073746A">
        <w:rPr>
          <w:rFonts w:ascii="Arial Narrow" w:eastAsia="Batang" w:hAnsi="Arial Narrow" w:cs="Calibri"/>
          <w:sz w:val="22"/>
          <w:szCs w:val="22"/>
        </w:rPr>
        <w:t xml:space="preserve">z </w:t>
      </w:r>
      <w:r w:rsidRPr="0073746A">
        <w:rPr>
          <w:rFonts w:ascii="Arial Narrow" w:eastAsia="Batang" w:hAnsi="Arial Narrow" w:cs="Calibri"/>
          <w:sz w:val="22"/>
          <w:szCs w:val="22"/>
        </w:rPr>
        <w:t>zużycie</w:t>
      </w:r>
      <w:r w:rsidR="0073746A" w:rsidRPr="0073746A">
        <w:rPr>
          <w:rFonts w:ascii="Arial Narrow" w:eastAsia="Batang" w:hAnsi="Arial Narrow" w:cs="Calibri"/>
          <w:sz w:val="22"/>
          <w:szCs w:val="22"/>
        </w:rPr>
        <w:t xml:space="preserve">m </w:t>
      </w:r>
      <w:r w:rsidRPr="0073746A">
        <w:rPr>
          <w:rFonts w:ascii="Arial Narrow" w:eastAsia="Batang" w:hAnsi="Arial Narrow" w:cs="Calibri"/>
          <w:sz w:val="22"/>
          <w:szCs w:val="22"/>
        </w:rPr>
        <w:t xml:space="preserve"> paliw do maszyn związanych </w:t>
      </w:r>
      <w:r w:rsidR="00447B23">
        <w:rPr>
          <w:rFonts w:ascii="Arial Narrow" w:eastAsia="Batang" w:hAnsi="Arial Narrow" w:cs="Calibri"/>
          <w:sz w:val="22"/>
          <w:szCs w:val="22"/>
        </w:rPr>
        <w:t xml:space="preserve">                                       </w:t>
      </w:r>
      <w:r w:rsidRPr="0073746A">
        <w:rPr>
          <w:rFonts w:ascii="Arial Narrow" w:eastAsia="Batang" w:hAnsi="Arial Narrow" w:cs="Calibri"/>
          <w:sz w:val="22"/>
          <w:szCs w:val="22"/>
        </w:rPr>
        <w:t xml:space="preserve">z wykonaniem </w:t>
      </w:r>
      <w:r w:rsidRPr="00D745DE">
        <w:rPr>
          <w:rFonts w:ascii="Arial Narrow" w:eastAsia="Batang" w:hAnsi="Arial Narrow" w:cs="Calibri"/>
          <w:sz w:val="22"/>
          <w:szCs w:val="22"/>
        </w:rPr>
        <w:t>wszelkich prac budowlanych</w:t>
      </w:r>
      <w:r w:rsidR="0073746A" w:rsidRPr="00D745DE">
        <w:rPr>
          <w:rFonts w:ascii="Arial Narrow" w:eastAsia="Batang" w:hAnsi="Arial Narrow" w:cs="Calibri"/>
          <w:sz w:val="22"/>
          <w:szCs w:val="22"/>
        </w:rPr>
        <w:t xml:space="preserve"> (</w:t>
      </w:r>
      <w:r w:rsidR="0073746A" w:rsidRPr="00D745DE">
        <w:rPr>
          <w:rFonts w:ascii="Arial Narrow" w:hAnsi="Arial Narrow" w:cs="Times New Roman"/>
          <w:sz w:val="22"/>
          <w:szCs w:val="22"/>
        </w:rPr>
        <w:t>m. in. równiarka, koparka, walec).</w:t>
      </w:r>
    </w:p>
    <w:p w14:paraId="5792763E" w14:textId="253FCBF4" w:rsidR="00A43075" w:rsidRPr="00D745DE" w:rsidRDefault="00447C43" w:rsidP="0073746A">
      <w:pPr>
        <w:spacing w:line="276" w:lineRule="auto"/>
        <w:ind w:right="35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D745DE">
        <w:rPr>
          <w:rFonts w:ascii="Arial Narrow" w:eastAsia="Times New Roman" w:hAnsi="Arial Narrow" w:cs="Times New Roman"/>
          <w:sz w:val="22"/>
          <w:szCs w:val="22"/>
        </w:rPr>
        <w:t xml:space="preserve">       </w:t>
      </w:r>
      <w:r w:rsidR="00A43075" w:rsidRPr="00D745DE">
        <w:rPr>
          <w:rFonts w:ascii="Arial Narrow" w:eastAsia="Times New Roman" w:hAnsi="Arial Narrow" w:cs="Times New Roman"/>
          <w:sz w:val="22"/>
          <w:szCs w:val="22"/>
        </w:rPr>
        <w:t>Realizacja inwestycji wiąże się z zastosowaniem typowych dla tego rodzaju przedsięwzięć materiałów i surowców budowlanyc</w:t>
      </w:r>
      <w:r w:rsidR="00A805F6" w:rsidRPr="00D745DE">
        <w:rPr>
          <w:rFonts w:ascii="Arial Narrow" w:eastAsia="Times New Roman" w:hAnsi="Arial Narrow" w:cs="Times New Roman"/>
          <w:sz w:val="22"/>
          <w:szCs w:val="22"/>
        </w:rPr>
        <w:t>h</w:t>
      </w:r>
      <w:r w:rsidR="00A43075" w:rsidRPr="00D745DE">
        <w:rPr>
          <w:rFonts w:ascii="Arial Narrow" w:eastAsia="Times New Roman" w:hAnsi="Arial Narrow" w:cs="Times New Roman"/>
          <w:sz w:val="22"/>
          <w:szCs w:val="22"/>
        </w:rPr>
        <w:t>. Wykorzystywane maszyny drogowe oraz pojazdy transportowe będą wymagały zaopatrzenia w paliwa (oleje i benzyny). Mając na względzie rodzaj i skalę planowanego przedsięwzięcia stwierdzono, że realizacja inwestycji nie będzie wiązać się z nadmiernym wykorzystaniem zasobów naturalnych.</w:t>
      </w:r>
    </w:p>
    <w:p w14:paraId="7ED59484" w14:textId="182D4C7F" w:rsidR="00D745DE" w:rsidRPr="00D745DE" w:rsidRDefault="00D745DE" w:rsidP="0073746A">
      <w:pPr>
        <w:spacing w:line="276" w:lineRule="auto"/>
        <w:ind w:right="35"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</w:t>
      </w:r>
      <w:r w:rsidRPr="00D745DE">
        <w:rPr>
          <w:rFonts w:ascii="Arial Narrow" w:eastAsia="Times New Roman" w:hAnsi="Arial Narrow" w:cs="Times New Roman"/>
          <w:sz w:val="22"/>
          <w:szCs w:val="22"/>
        </w:rPr>
        <w:t>Na czas przebudo</w:t>
      </w:r>
      <w:r>
        <w:rPr>
          <w:rFonts w:ascii="Arial Narrow" w:eastAsia="Times New Roman" w:hAnsi="Arial Narrow" w:cs="Times New Roman"/>
          <w:sz w:val="22"/>
          <w:szCs w:val="22"/>
        </w:rPr>
        <w:t>w</w:t>
      </w:r>
      <w:r w:rsidRPr="00D745DE">
        <w:rPr>
          <w:rFonts w:ascii="Arial Narrow" w:eastAsia="Times New Roman" w:hAnsi="Arial Narrow" w:cs="Times New Roman"/>
          <w:sz w:val="22"/>
          <w:szCs w:val="22"/>
        </w:rPr>
        <w:t>y drogi przewiduje się zapotrzebowanie na wodę, energię elektryczną oraz paliwa. W celu zagospodarowania ścieków socjalnych pracownikom zostaną udostępnione przenośne sanitariaty, które będą opróżnianie przez uprawnione jednostki.</w:t>
      </w:r>
    </w:p>
    <w:p w14:paraId="50346124" w14:textId="7C85F0CD" w:rsidR="0073746A" w:rsidRPr="00D745DE" w:rsidRDefault="00D745DE" w:rsidP="0073746A">
      <w:pPr>
        <w:pStyle w:val="Tekstpodstawowy21"/>
        <w:spacing w:line="276" w:lineRule="auto"/>
        <w:jc w:val="both"/>
        <w:rPr>
          <w:rFonts w:ascii="Arial Narrow" w:hAnsi="Arial Narrow"/>
          <w:szCs w:val="22"/>
        </w:rPr>
      </w:pPr>
      <w:r>
        <w:rPr>
          <w:rFonts w:ascii="Arial Narrow" w:hAnsi="Arial Narrow" w:cs="Times New Roman"/>
          <w:color w:val="FF3333"/>
          <w:szCs w:val="22"/>
        </w:rPr>
        <w:t xml:space="preserve">      </w:t>
      </w:r>
      <w:r w:rsidR="0073746A" w:rsidRPr="00D745DE">
        <w:rPr>
          <w:rFonts w:ascii="Arial Narrow" w:hAnsi="Arial Narrow" w:cs="Times New Roman"/>
          <w:szCs w:val="22"/>
        </w:rPr>
        <w:t>Przedmiotowa inwestycja nie generuje zapotrzebowania w zakresie wody, surowców, materiałów, paliw oraz energii na etapie eksploatacji.</w:t>
      </w:r>
    </w:p>
    <w:p w14:paraId="3321353C" w14:textId="1B561370" w:rsidR="00A43075" w:rsidRPr="0073746A" w:rsidRDefault="00A43075" w:rsidP="0073746A">
      <w:pPr>
        <w:spacing w:line="276" w:lineRule="auto"/>
        <w:ind w:right="35"/>
        <w:jc w:val="both"/>
        <w:rPr>
          <w:rFonts w:ascii="Arial Narrow" w:hAnsi="Arial Narrow"/>
          <w:sz w:val="22"/>
          <w:szCs w:val="22"/>
        </w:rPr>
      </w:pPr>
      <w:r w:rsidRPr="00D745DE">
        <w:rPr>
          <w:rFonts w:ascii="Arial Narrow" w:eastAsia="Times New Roman" w:hAnsi="Arial Narrow" w:cs="Times New Roman"/>
          <w:sz w:val="22"/>
          <w:szCs w:val="22"/>
        </w:rPr>
        <w:t xml:space="preserve">       Mając na uwadze dotychczasowy sposób użytkowania terenu, charakter planowanych do wykonania prac, skalę oddziaływania inwestycji na etapie</w:t>
      </w:r>
      <w:r w:rsidRPr="0073746A">
        <w:rPr>
          <w:rFonts w:ascii="Arial Narrow" w:eastAsia="Times New Roman" w:hAnsi="Arial Narrow" w:cs="Times New Roman"/>
          <w:sz w:val="22"/>
          <w:szCs w:val="22"/>
        </w:rPr>
        <w:t xml:space="preserve"> realizacji i eksploatacji ograniczającą się do działek inwestycyjnych</w:t>
      </w:r>
      <w:r w:rsidR="00EB778A" w:rsidRPr="0073746A">
        <w:rPr>
          <w:rFonts w:ascii="Arial Narrow" w:eastAsia="Times New Roman" w:hAnsi="Arial Narrow" w:cs="Times New Roman"/>
          <w:sz w:val="22"/>
          <w:szCs w:val="22"/>
        </w:rPr>
        <w:t>.</w:t>
      </w:r>
    </w:p>
    <w:p w14:paraId="22213AC4" w14:textId="77777777" w:rsidR="00447C43" w:rsidRPr="002D62F8" w:rsidRDefault="00447C43" w:rsidP="00022C26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7A7D7F80" w14:textId="77777777" w:rsidR="008A68A8" w:rsidRPr="002D62F8" w:rsidRDefault="00E64EDF" w:rsidP="00022C26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hanging="644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emisji i w</w:t>
      </w:r>
      <w:r w:rsidR="00927EE3" w:rsidRPr="002D62F8">
        <w:rPr>
          <w:sz w:val="22"/>
          <w:szCs w:val="22"/>
        </w:rPr>
        <w:t>ystępowania innych uciążliwości,</w:t>
      </w:r>
    </w:p>
    <w:p w14:paraId="3B914C3C" w14:textId="77777777" w:rsidR="00846BE7" w:rsidRPr="002D62F8" w:rsidRDefault="00846BE7" w:rsidP="00022C26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left="644" w:firstLine="0"/>
        <w:jc w:val="both"/>
        <w:rPr>
          <w:sz w:val="22"/>
          <w:szCs w:val="22"/>
        </w:rPr>
      </w:pPr>
    </w:p>
    <w:p w14:paraId="4D12A532" w14:textId="2F5DD4B7" w:rsidR="00437D5D" w:rsidRPr="00D745DE" w:rsidRDefault="00846BE7" w:rsidP="00D745DE">
      <w:pPr>
        <w:spacing w:line="276" w:lineRule="auto"/>
        <w:ind w:right="7" w:firstLine="493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6000D9">
        <w:rPr>
          <w:rFonts w:ascii="Arial Narrow" w:hAnsi="Arial Narrow"/>
          <w:sz w:val="22"/>
          <w:szCs w:val="22"/>
        </w:rPr>
        <w:t xml:space="preserve"> </w:t>
      </w:r>
      <w:r w:rsidR="00447C43" w:rsidRPr="006000D9">
        <w:rPr>
          <w:rFonts w:ascii="Arial Narrow" w:eastAsia="Times New Roman" w:hAnsi="Arial Narrow" w:cs="Times New Roman"/>
          <w:sz w:val="22"/>
          <w:szCs w:val="22"/>
        </w:rPr>
        <w:t xml:space="preserve">Realizacja przedsięwzięcia związana będzie z oddziaływaniem na klimat akustyczny i emisją substancji do powietrza w rejonie zainwestowania. </w:t>
      </w:r>
      <w:r w:rsidR="00EB778A" w:rsidRPr="006000D9">
        <w:rPr>
          <w:rFonts w:ascii="Arial Narrow" w:eastAsia="Times New Roman" w:hAnsi="Arial Narrow" w:cs="Times New Roman"/>
          <w:sz w:val="22"/>
          <w:szCs w:val="22"/>
        </w:rPr>
        <w:t>Źródłem emisji substancji do powietrza będą procesy spalania paliw w silnikach maszyn i urządzeń pracujących na placu budowy</w:t>
      </w:r>
      <w:r w:rsidR="006000D9" w:rsidRPr="006000D9">
        <w:rPr>
          <w:rFonts w:ascii="Arial Narrow" w:eastAsia="Times New Roman" w:hAnsi="Arial Narrow" w:cs="Times New Roman"/>
          <w:sz w:val="22"/>
          <w:szCs w:val="22"/>
        </w:rPr>
        <w:t xml:space="preserve">. Ze względu na charakter prac na etapie budowy wystąpi również </w:t>
      </w:r>
      <w:r w:rsidR="006000D9" w:rsidRPr="006000D9">
        <w:rPr>
          <w:rFonts w:ascii="Arial Narrow" w:eastAsia="Times New Roman" w:hAnsi="Arial Narrow" w:cs="Times New Roman"/>
          <w:sz w:val="22"/>
          <w:szCs w:val="22"/>
        </w:rPr>
        <w:lastRenderedPageBreak/>
        <w:t xml:space="preserve">niezorganizowana emisja zanieczyszczeń zawartych w spalinach maszyn i pojazdów budowlanych, a także zwiększone czasowe zapylenie powietrza, związane z transportem i wykorzystaniem na budowie materiałów. W fazie realizacji planowanej inwestycji należy spodziewać się </w:t>
      </w:r>
      <w:r w:rsidR="006000D9" w:rsidRPr="00D745DE">
        <w:rPr>
          <w:rFonts w:ascii="Arial Narrow" w:eastAsia="Times New Roman" w:hAnsi="Arial Narrow" w:cs="Times New Roman"/>
          <w:sz w:val="22"/>
          <w:szCs w:val="22"/>
        </w:rPr>
        <w:t>emisji hałasu, wynikającej z pracy sprzętu budowlanego oraz ruchu pojazdów transportowych.</w:t>
      </w:r>
    </w:p>
    <w:p w14:paraId="2F97FC40" w14:textId="60562CC1" w:rsidR="00D745DE" w:rsidRPr="00447B23" w:rsidRDefault="00EB778A" w:rsidP="002C6088">
      <w:pPr>
        <w:spacing w:line="276" w:lineRule="auto"/>
        <w:ind w:right="115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D745DE">
        <w:rPr>
          <w:rFonts w:ascii="Arial Narrow" w:hAnsi="Arial Narrow"/>
          <w:sz w:val="22"/>
          <w:szCs w:val="22"/>
        </w:rPr>
        <w:t>Planowane prace będą prowadzone wyłącznie w porze dziennej, w godz. 7.00 — 18.00, z uwagi na występowanie terenów zabudowy mieszkaniowej, co wskazano jako warunek realizacji przedmiotowej inwestycji.</w:t>
      </w:r>
      <w:r w:rsidR="00373974" w:rsidRPr="00D745DE">
        <w:rPr>
          <w:rFonts w:ascii="Arial Narrow" w:hAnsi="Arial Narrow"/>
          <w:sz w:val="22"/>
          <w:szCs w:val="22"/>
        </w:rPr>
        <w:t xml:space="preserve"> </w:t>
      </w:r>
      <w:r w:rsidR="00373974" w:rsidRPr="00D745DE">
        <w:rPr>
          <w:rFonts w:ascii="Arial Narrow" w:eastAsia="Times New Roman" w:hAnsi="Arial Narrow" w:cs="Times New Roman"/>
          <w:sz w:val="22"/>
          <w:szCs w:val="22"/>
        </w:rPr>
        <w:t xml:space="preserve">Do prowadzenia robót </w:t>
      </w:r>
      <w:r w:rsidR="00373974" w:rsidRPr="00447B23">
        <w:rPr>
          <w:rFonts w:ascii="Arial Narrow" w:eastAsia="Times New Roman" w:hAnsi="Arial Narrow" w:cs="Times New Roman"/>
          <w:sz w:val="22"/>
          <w:szCs w:val="22"/>
        </w:rPr>
        <w:t xml:space="preserve">będzie używany sprzęt sprawy technicznie, a czas jego pracy zostanie maksymalnie ograniczony. </w:t>
      </w:r>
    </w:p>
    <w:p w14:paraId="2EACB0E3" w14:textId="65CE9A4D" w:rsidR="00EB778A" w:rsidRPr="00447B23" w:rsidRDefault="00D745DE" w:rsidP="002C6088">
      <w:pPr>
        <w:spacing w:line="276" w:lineRule="auto"/>
        <w:ind w:right="115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447B23">
        <w:rPr>
          <w:rFonts w:ascii="Arial Narrow" w:hAnsi="Arial Narrow"/>
          <w:sz w:val="22"/>
          <w:szCs w:val="22"/>
        </w:rPr>
        <w:t xml:space="preserve">           </w:t>
      </w:r>
      <w:r w:rsidR="00373974" w:rsidRPr="00447B23">
        <w:rPr>
          <w:rFonts w:ascii="Arial Narrow" w:eastAsia="Times New Roman" w:hAnsi="Arial Narrow" w:cs="Times New Roman"/>
          <w:sz w:val="22"/>
          <w:szCs w:val="22"/>
        </w:rPr>
        <w:t>Uwzględniając powyższe i mając na względzie specyfikę budowlanych prac drogowych,</w:t>
      </w:r>
      <w:r w:rsidR="00373974" w:rsidRPr="00447B23">
        <w:rPr>
          <w:rFonts w:ascii="Arial Narrow" w:hAnsi="Arial Narrow"/>
          <w:sz w:val="22"/>
          <w:szCs w:val="22"/>
        </w:rPr>
        <w:t xml:space="preserve"> </w:t>
      </w:r>
      <w:r w:rsidR="00373974" w:rsidRPr="00447B23">
        <w:rPr>
          <w:rFonts w:ascii="Arial Narrow" w:eastAsia="Times New Roman" w:hAnsi="Arial Narrow" w:cs="Times New Roman"/>
          <w:sz w:val="22"/>
          <w:szCs w:val="22"/>
        </w:rPr>
        <w:t>uznano, że emisje wystąpią lokalnie, będą miały charakter przejściowy, postępować będą wraz z przesuwającym się frontem robót oraz ustąpią po zakończeniu prac realizacyjnych.</w:t>
      </w:r>
    </w:p>
    <w:p w14:paraId="237904AC" w14:textId="69CE1D3F" w:rsidR="00373974" w:rsidRPr="00447B23" w:rsidRDefault="00373974" w:rsidP="002C6088">
      <w:pPr>
        <w:spacing w:line="276" w:lineRule="auto"/>
        <w:ind w:right="43"/>
        <w:jc w:val="both"/>
        <w:rPr>
          <w:rFonts w:ascii="Arial Narrow" w:hAnsi="Arial Narrow"/>
          <w:sz w:val="22"/>
          <w:szCs w:val="22"/>
        </w:rPr>
      </w:pPr>
      <w:r w:rsidRPr="00447B23">
        <w:rPr>
          <w:rFonts w:ascii="Arial Narrow" w:hAnsi="Arial Narrow"/>
          <w:sz w:val="22"/>
          <w:szCs w:val="22"/>
        </w:rPr>
        <w:t xml:space="preserve">     Na etapie eksploatacji inwestycji klimat akustyczny w obrębie i otoczeniu analizowanych dróg ulegnie znacznej poprawie z uwagi na redukcję hałasu pochodzącą od hamowania przejeżdżających pojazdów. Przebudowa jezdni</w:t>
      </w:r>
      <w:r w:rsidR="00447B23" w:rsidRPr="00447B23">
        <w:rPr>
          <w:rFonts w:ascii="Arial Narrow" w:hAnsi="Arial Narrow"/>
          <w:sz w:val="22"/>
          <w:szCs w:val="22"/>
        </w:rPr>
        <w:t xml:space="preserve">                               </w:t>
      </w:r>
      <w:r w:rsidRPr="00447B23">
        <w:rPr>
          <w:rFonts w:ascii="Arial Narrow" w:hAnsi="Arial Narrow"/>
          <w:sz w:val="22"/>
          <w:szCs w:val="22"/>
        </w:rPr>
        <w:t xml:space="preserve"> i poboczy wpłynie więc na poprawę warunków ruchu i upłynnienie jazdy po analizowanych ciągach komunikacyjnych. </w:t>
      </w:r>
    </w:p>
    <w:p w14:paraId="153FC51E" w14:textId="29EA37FF" w:rsidR="00EB778A" w:rsidRPr="00447B23" w:rsidRDefault="00373974" w:rsidP="002C6088">
      <w:pPr>
        <w:spacing w:line="276" w:lineRule="auto"/>
        <w:ind w:right="35"/>
        <w:jc w:val="both"/>
        <w:rPr>
          <w:rFonts w:ascii="Arial Narrow" w:hAnsi="Arial Narrow"/>
          <w:sz w:val="22"/>
          <w:szCs w:val="22"/>
        </w:rPr>
      </w:pPr>
      <w:r w:rsidRPr="00447B23">
        <w:rPr>
          <w:rFonts w:ascii="Arial Narrow" w:eastAsia="Times New Roman" w:hAnsi="Arial Narrow" w:cs="Times New Roman"/>
          <w:sz w:val="22"/>
          <w:szCs w:val="22"/>
        </w:rPr>
        <w:t>W związku z powyższym w opinii Regionalnego Dyrektora Ochrony Środowiska jak i tut. organu po zrealizowaniu projektowanego przedsięwzięcia należy spodziewać się poprawy warunków</w:t>
      </w:r>
      <w:r w:rsidR="002C6088" w:rsidRPr="00447B23">
        <w:rPr>
          <w:rFonts w:ascii="Arial Narrow" w:eastAsia="Times New Roman" w:hAnsi="Arial Narrow" w:cs="Times New Roman"/>
          <w:sz w:val="22"/>
          <w:szCs w:val="22"/>
        </w:rPr>
        <w:t xml:space="preserve"> aerosanitarnych</w:t>
      </w:r>
      <w:r w:rsidRPr="00447B23">
        <w:rPr>
          <w:rFonts w:ascii="Arial Narrow" w:eastAsia="Times New Roman" w:hAnsi="Arial Narrow" w:cs="Times New Roman"/>
          <w:sz w:val="22"/>
          <w:szCs w:val="22"/>
        </w:rPr>
        <w:t xml:space="preserve"> akustycznych wzdłuż analizowanego ciągu komunikacyjnego,</w:t>
      </w:r>
      <w:r w:rsidR="002C6088" w:rsidRPr="00447B23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447B23">
        <w:rPr>
          <w:rFonts w:ascii="Arial Narrow" w:eastAsia="Times New Roman" w:hAnsi="Arial Narrow" w:cs="Times New Roman"/>
          <w:sz w:val="22"/>
          <w:szCs w:val="22"/>
        </w:rPr>
        <w:t>w stosunku do stanu obecnego.</w:t>
      </w:r>
    </w:p>
    <w:p w14:paraId="3BB39246" w14:textId="77777777" w:rsidR="00EB778A" w:rsidRPr="002D62F8" w:rsidRDefault="00EB778A" w:rsidP="00EB778A">
      <w:pPr>
        <w:spacing w:line="276" w:lineRule="auto"/>
        <w:ind w:left="86" w:right="7" w:firstLine="407"/>
        <w:jc w:val="both"/>
        <w:rPr>
          <w:rFonts w:ascii="Arial Narrow" w:hAnsi="Arial Narrow" w:cs="Calibri"/>
          <w:sz w:val="22"/>
          <w:szCs w:val="22"/>
        </w:rPr>
      </w:pPr>
    </w:p>
    <w:p w14:paraId="5F584315" w14:textId="47D8ADD0" w:rsidR="004F1C59" w:rsidRPr="002D62F8" w:rsidRDefault="0066234B" w:rsidP="00022C26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2D62F8">
        <w:rPr>
          <w:sz w:val="22"/>
          <w:szCs w:val="22"/>
        </w:rPr>
        <w:t xml:space="preserve">ocenionego w oparciu o wiedzę naukową ryzyka wystąpienia poważnych awarii lub katastrof naturalnych </w:t>
      </w:r>
      <w:r w:rsidR="0008641A" w:rsidRPr="002D62F8">
        <w:rPr>
          <w:sz w:val="22"/>
          <w:szCs w:val="22"/>
        </w:rPr>
        <w:t xml:space="preserve">                                          </w:t>
      </w:r>
      <w:r w:rsidRPr="002D62F8">
        <w:rPr>
          <w:sz w:val="22"/>
          <w:szCs w:val="22"/>
        </w:rPr>
        <w:t>i budowlanych, przy uwzględnieniu używanych substancji i stosowanych technologii, w tym ryzyka związanego ze zmianą klimatu,</w:t>
      </w:r>
      <w:bookmarkStart w:id="6" w:name="bookmark8"/>
    </w:p>
    <w:p w14:paraId="58126740" w14:textId="77777777" w:rsidR="00830B5F" w:rsidRPr="002D62F8" w:rsidRDefault="00830B5F" w:rsidP="00022C26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left="284" w:firstLine="0"/>
        <w:jc w:val="both"/>
        <w:rPr>
          <w:sz w:val="22"/>
          <w:szCs w:val="22"/>
        </w:rPr>
      </w:pPr>
    </w:p>
    <w:p w14:paraId="48BDE569" w14:textId="690782FC" w:rsidR="004D44DA" w:rsidRPr="00801E6A" w:rsidRDefault="004D44DA" w:rsidP="00801E6A">
      <w:pPr>
        <w:pStyle w:val="Teksttreci20"/>
        <w:shd w:val="clear" w:color="auto" w:fill="auto"/>
        <w:spacing w:before="0" w:line="276" w:lineRule="auto"/>
        <w:ind w:firstLine="708"/>
        <w:jc w:val="both"/>
        <w:rPr>
          <w:sz w:val="22"/>
          <w:szCs w:val="22"/>
        </w:rPr>
      </w:pPr>
      <w:r w:rsidRPr="00801E6A">
        <w:rPr>
          <w:rFonts w:eastAsia="Arial"/>
          <w:sz w:val="22"/>
          <w:szCs w:val="22"/>
        </w:rPr>
        <w:t>Przedsięwzięcie nie jest zaliczone do zakładów stwarzających zagrożenie poważnych awarii zdefiniowanej w art. 3 pkt. 23 ustawy z dnia 27 kwietnia 2001 r. Prawo ochrony środowiska  (Dz. U. z 2022 r. poz. 2556 z późn. zm.).</w:t>
      </w:r>
      <w:r w:rsidR="00303DC8" w:rsidRPr="00801E6A">
        <w:rPr>
          <w:sz w:val="22"/>
          <w:szCs w:val="22"/>
        </w:rPr>
        <w:t xml:space="preserve">        </w:t>
      </w:r>
    </w:p>
    <w:p w14:paraId="36EE1286" w14:textId="130D5CDC" w:rsidR="0008641A" w:rsidRPr="00801E6A" w:rsidRDefault="0008641A" w:rsidP="0008641A">
      <w:pPr>
        <w:pStyle w:val="Teksttreci20"/>
        <w:shd w:val="clear" w:color="auto" w:fill="auto"/>
        <w:spacing w:before="0" w:line="276" w:lineRule="auto"/>
        <w:ind w:firstLine="708"/>
        <w:jc w:val="both"/>
        <w:rPr>
          <w:sz w:val="22"/>
          <w:szCs w:val="22"/>
        </w:rPr>
      </w:pPr>
      <w:r w:rsidRPr="00801E6A">
        <w:rPr>
          <w:sz w:val="22"/>
          <w:szCs w:val="22"/>
        </w:rPr>
        <w:t>W trakcie budowy nie przewiduje się ryzyka wystąpienia poważnej awarii; w przypadku planowanego przedsięwzięcia, nie będą wykorzystywane technologie i substancje mogące stanowić zagrożenie dla środowiska</w:t>
      </w:r>
      <w:r w:rsidR="00801E6A" w:rsidRPr="00801E6A">
        <w:rPr>
          <w:sz w:val="22"/>
          <w:szCs w:val="22"/>
        </w:rPr>
        <w:t>.</w:t>
      </w:r>
    </w:p>
    <w:p w14:paraId="5CD5A4AD" w14:textId="00B5AF1C" w:rsidR="0008641A" w:rsidRPr="00801E6A" w:rsidRDefault="002C6088" w:rsidP="0008641A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Style w:val="FontStyle30"/>
          <w:rFonts w:ascii="Arial Narrow" w:eastAsia="Arial Unicode MS" w:hAnsi="Arial Narrow" w:cs="Calibri"/>
          <w:szCs w:val="22"/>
        </w:rPr>
        <w:t xml:space="preserve">           </w:t>
      </w:r>
      <w:r w:rsidR="0008641A" w:rsidRPr="00801E6A">
        <w:rPr>
          <w:rStyle w:val="FontStyle30"/>
          <w:rFonts w:ascii="Arial Narrow" w:eastAsia="Arial Unicode MS" w:hAnsi="Arial Narrow" w:cs="Calibri"/>
          <w:szCs w:val="22"/>
        </w:rPr>
        <w:t>Prawidłowa realizacja inwestycji, przy zachowaniu reżimów technologicznych nie powinna spowodować występowania sytuacji awaryjnych.</w:t>
      </w:r>
    </w:p>
    <w:p w14:paraId="059B4565" w14:textId="77777777" w:rsidR="0008641A" w:rsidRPr="002D62F8" w:rsidRDefault="0008641A" w:rsidP="0008641A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5F35B099" w14:textId="77777777" w:rsidR="00585C90" w:rsidRPr="002D62F8" w:rsidRDefault="00585C90" w:rsidP="00022C2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284" w:hanging="284"/>
        <w:jc w:val="both"/>
        <w:rPr>
          <w:b/>
          <w:sz w:val="22"/>
          <w:szCs w:val="22"/>
        </w:rPr>
      </w:pPr>
      <w:r w:rsidRPr="002D62F8">
        <w:rPr>
          <w:b/>
          <w:sz w:val="22"/>
          <w:szCs w:val="22"/>
        </w:rPr>
        <w:t xml:space="preserve">przewidywanych ilości i rodzaju wytwarzanych odpadów oraz ich wpływu na </w:t>
      </w:r>
      <w:r w:rsidRPr="002D62F8">
        <w:rPr>
          <w:rStyle w:val="Uwydatnienie"/>
          <w:b/>
          <w:sz w:val="22"/>
          <w:szCs w:val="22"/>
        </w:rPr>
        <w:t>środowisko</w:t>
      </w:r>
      <w:r w:rsidRPr="002D62F8">
        <w:rPr>
          <w:b/>
          <w:sz w:val="22"/>
          <w:szCs w:val="22"/>
        </w:rPr>
        <w:t>, w przypadkach gdy planuje się ich powstawanie,</w:t>
      </w:r>
    </w:p>
    <w:p w14:paraId="29C4D95E" w14:textId="77777777" w:rsidR="00830B5F" w:rsidRPr="002D62F8" w:rsidRDefault="00830B5F" w:rsidP="00022C26">
      <w:pPr>
        <w:pStyle w:val="Teksttreci20"/>
        <w:shd w:val="clear" w:color="auto" w:fill="auto"/>
        <w:spacing w:before="0" w:line="276" w:lineRule="auto"/>
        <w:ind w:left="284" w:firstLine="0"/>
        <w:jc w:val="both"/>
        <w:rPr>
          <w:b/>
          <w:sz w:val="22"/>
          <w:szCs w:val="22"/>
        </w:rPr>
      </w:pPr>
    </w:p>
    <w:p w14:paraId="238C6232" w14:textId="1FEBCE48" w:rsidR="002C6088" w:rsidRPr="00801E6A" w:rsidRDefault="0013398F" w:rsidP="00801E6A">
      <w:pPr>
        <w:tabs>
          <w:tab w:val="right" w:pos="387"/>
        </w:tabs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  <w:r w:rsidRPr="002D62F8">
        <w:rPr>
          <w:rFonts w:ascii="Arial Narrow" w:hAnsi="Arial Narrow" w:cs="Calibri"/>
          <w:sz w:val="22"/>
          <w:szCs w:val="22"/>
        </w:rPr>
        <w:tab/>
      </w:r>
      <w:r w:rsidR="00570A97" w:rsidRPr="00801E6A">
        <w:rPr>
          <w:rFonts w:ascii="Arial Narrow" w:hAnsi="Arial Narrow" w:cs="Calibri"/>
          <w:color w:val="000000" w:themeColor="text1"/>
          <w:sz w:val="22"/>
          <w:szCs w:val="22"/>
        </w:rPr>
        <w:t xml:space="preserve">       </w:t>
      </w:r>
      <w:r w:rsidR="0008641A" w:rsidRPr="00801E6A">
        <w:rPr>
          <w:rFonts w:ascii="Arial Narrow" w:eastAsia="Times New Roman" w:hAnsi="Arial Narrow" w:cs="Times New Roman"/>
          <w:color w:val="000000" w:themeColor="text1"/>
          <w:sz w:val="22"/>
          <w:szCs w:val="22"/>
        </w:rPr>
        <w:t xml:space="preserve">   </w:t>
      </w:r>
      <w:r w:rsidR="00801E6A" w:rsidRPr="00801E6A">
        <w:rPr>
          <w:rFonts w:ascii="Arial Narrow" w:eastAsia="Arial" w:hAnsi="Arial Narrow"/>
          <w:sz w:val="22"/>
          <w:szCs w:val="22"/>
        </w:rPr>
        <w:t xml:space="preserve">W trakcie realizacji inwestycji powstaną odpady związane z pracami budowlanymi kwalifikowane zgodnie                                                    z Rozporządzeniem Ministra Środowiska z 27 września 2001 roku w sprawie katalogu odpadów do grupy 17 – odpady </w:t>
      </w:r>
      <w:r w:rsidR="00E21102">
        <w:rPr>
          <w:rFonts w:ascii="Arial Narrow" w:eastAsia="Arial" w:hAnsi="Arial Narrow"/>
          <w:sz w:val="22"/>
          <w:szCs w:val="22"/>
        </w:rPr>
        <w:t xml:space="preserve">                 </w:t>
      </w:r>
      <w:r w:rsidR="00801E6A" w:rsidRPr="00801E6A">
        <w:rPr>
          <w:rFonts w:ascii="Arial Narrow" w:eastAsia="Arial" w:hAnsi="Arial Narrow"/>
          <w:sz w:val="22"/>
          <w:szCs w:val="22"/>
        </w:rPr>
        <w:t>z budowy, remontów i demontażu obiektów budowlanych oraz infrastruktury drogowej</w:t>
      </w:r>
      <w:r w:rsidR="002C6088">
        <w:rPr>
          <w:rFonts w:ascii="Arial Narrow" w:eastAsia="Arial" w:hAnsi="Arial Narrow"/>
          <w:sz w:val="22"/>
          <w:szCs w:val="22"/>
        </w:rPr>
        <w:t>.</w:t>
      </w:r>
    </w:p>
    <w:p w14:paraId="1D95944F" w14:textId="1314481A" w:rsidR="00801E6A" w:rsidRPr="00801E6A" w:rsidRDefault="002C6088" w:rsidP="00801E6A">
      <w:pPr>
        <w:tabs>
          <w:tab w:val="right" w:pos="387"/>
        </w:tabs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  <w:r>
        <w:rPr>
          <w:rFonts w:ascii="Arial Narrow" w:eastAsia="Arial" w:hAnsi="Arial Narrow"/>
          <w:sz w:val="22"/>
          <w:szCs w:val="22"/>
        </w:rPr>
        <w:t xml:space="preserve">          </w:t>
      </w:r>
      <w:r w:rsidR="00801E6A" w:rsidRPr="00801E6A">
        <w:rPr>
          <w:rFonts w:ascii="Arial Narrow" w:eastAsia="Arial" w:hAnsi="Arial Narrow"/>
          <w:sz w:val="22"/>
          <w:szCs w:val="22"/>
        </w:rPr>
        <w:t xml:space="preserve">Eksploatacja układu drogowego będzie wiązała się z powstawaniem odpadów - głównie odpady z czyszczenia ulic i placów (20 03 03). Szacunkowa ilość tego typu odpadów ok. 0,1 Mg/rok. </w:t>
      </w:r>
    </w:p>
    <w:p w14:paraId="7D0405E7" w14:textId="3FAF89B4" w:rsidR="006853BD" w:rsidRPr="00801E6A" w:rsidRDefault="002C6088" w:rsidP="00801E6A">
      <w:pPr>
        <w:autoSpaceDE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801E6A" w:rsidRPr="00801E6A">
        <w:rPr>
          <w:rFonts w:ascii="Arial Narrow" w:hAnsi="Arial Narrow"/>
          <w:sz w:val="22"/>
          <w:szCs w:val="22"/>
        </w:rPr>
        <w:t>Wytwarzane podczas przebudowy drogi odpady zostaną przekazane uprawnionym podmiotom i zagospodarowane zgodnie z przepisami prawa.</w:t>
      </w:r>
    </w:p>
    <w:p w14:paraId="06FBA6AD" w14:textId="77777777" w:rsidR="00801E6A" w:rsidRPr="002D62F8" w:rsidRDefault="00801E6A" w:rsidP="00801E6A">
      <w:pPr>
        <w:autoSpaceDE w:val="0"/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10192C43" w14:textId="77777777" w:rsidR="007972F5" w:rsidRPr="002D62F8" w:rsidRDefault="007972F5" w:rsidP="00022C26">
      <w:pPr>
        <w:pStyle w:val="Akapitzlist"/>
        <w:numPr>
          <w:ilvl w:val="0"/>
          <w:numId w:val="5"/>
        </w:numPr>
        <w:tabs>
          <w:tab w:val="right" w:pos="0"/>
        </w:tabs>
        <w:spacing w:line="276" w:lineRule="auto"/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  <w:r w:rsidRPr="002D62F8">
        <w:rPr>
          <w:rFonts w:ascii="Arial Narrow" w:hAnsi="Arial Narrow"/>
          <w:b/>
          <w:sz w:val="22"/>
          <w:szCs w:val="22"/>
        </w:rPr>
        <w:t>zagrożenia dla zdrowia ludzi, w tym wynikającego z emisji;</w:t>
      </w:r>
    </w:p>
    <w:p w14:paraId="30C3C20F" w14:textId="77777777" w:rsidR="00570A97" w:rsidRPr="002D62F8" w:rsidRDefault="00570A97" w:rsidP="00570A97">
      <w:pPr>
        <w:pStyle w:val="Akapitzlist"/>
        <w:tabs>
          <w:tab w:val="right" w:pos="0"/>
        </w:tabs>
        <w:spacing w:line="276" w:lineRule="auto"/>
        <w:ind w:left="284"/>
        <w:jc w:val="both"/>
        <w:rPr>
          <w:rFonts w:ascii="Arial Narrow" w:hAnsi="Arial Narrow" w:cs="Calibri"/>
          <w:b/>
          <w:sz w:val="22"/>
          <w:szCs w:val="22"/>
        </w:rPr>
      </w:pPr>
    </w:p>
    <w:p w14:paraId="6F95302E" w14:textId="7C041FDC" w:rsidR="001C53EA" w:rsidRPr="00132695" w:rsidRDefault="001C53EA" w:rsidP="00132695">
      <w:pPr>
        <w:pStyle w:val="Teksttreci0"/>
        <w:shd w:val="clear" w:color="auto" w:fill="auto"/>
        <w:spacing w:before="0" w:line="276" w:lineRule="auto"/>
        <w:ind w:left="40" w:firstLine="460"/>
        <w:jc w:val="both"/>
        <w:rPr>
          <w:rFonts w:ascii="Arial Narrow" w:hAnsi="Arial Narrow"/>
        </w:rPr>
      </w:pPr>
      <w:r w:rsidRPr="002D62F8">
        <w:rPr>
          <w:rFonts w:ascii="Arial Narrow" w:hAnsi="Arial Narrow"/>
        </w:rPr>
        <w:t xml:space="preserve">Na etapie prowadzenia prac budowlanych należy spodziewać się emisji hałasu i substancji pyłowych i gazowych do powietrza, których źródłem będą maszyny i sprzęt budowlany wykorzystywany w trakcie prowadzenia prac. Oddziaływanie                           w zakresie emisji substancji do powietrza na etapie prac budowlanych będzie miało charakter chwilowy. Po zakończeniu prac budowlanych, oddziaływania w tym zakresie ustąpią. </w:t>
      </w:r>
    </w:p>
    <w:p w14:paraId="721451F2" w14:textId="5AB24D46" w:rsidR="001C53EA" w:rsidRPr="00132695" w:rsidRDefault="001C53EA" w:rsidP="00132695">
      <w:p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32695">
        <w:rPr>
          <w:rFonts w:ascii="Arial Narrow" w:hAnsi="Arial Narrow"/>
          <w:sz w:val="22"/>
          <w:szCs w:val="22"/>
        </w:rPr>
        <w:t xml:space="preserve">       Natomiast po zakończeniu prac budowlanych nastąpi poprawa warunków drogowych co z kolei przyczyni się do zmniejszenia emisji zanieczyszczeń do powietrza. W związku z powyższym należy stwierdzić, że ryzyko zagrożenia dla zdrowia ludzi</w:t>
      </w:r>
      <w:r w:rsidR="002C78D1">
        <w:rPr>
          <w:rFonts w:ascii="Arial Narrow" w:hAnsi="Arial Narrow"/>
          <w:sz w:val="22"/>
          <w:szCs w:val="22"/>
        </w:rPr>
        <w:t xml:space="preserve"> </w:t>
      </w:r>
      <w:r w:rsidRPr="00132695">
        <w:rPr>
          <w:rFonts w:ascii="Arial Narrow" w:hAnsi="Arial Narrow"/>
          <w:sz w:val="22"/>
          <w:szCs w:val="22"/>
        </w:rPr>
        <w:t xml:space="preserve">w następstwie </w:t>
      </w:r>
      <w:r w:rsidRPr="00132695">
        <w:rPr>
          <w:rFonts w:ascii="Arial Narrow" w:hAnsi="Arial Narrow"/>
          <w:color w:val="auto"/>
          <w:sz w:val="22"/>
          <w:szCs w:val="22"/>
        </w:rPr>
        <w:t>realizacji przedmiotowej inwestycji jest niewielkie.</w:t>
      </w:r>
    </w:p>
    <w:p w14:paraId="771B9FBF" w14:textId="61402CC9" w:rsidR="00132695" w:rsidRPr="002D62F8" w:rsidRDefault="00132695" w:rsidP="008016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132695">
        <w:rPr>
          <w:rFonts w:ascii="Arial Narrow" w:hAnsi="Arial Narrow"/>
          <w:sz w:val="22"/>
          <w:szCs w:val="22"/>
        </w:rPr>
        <w:t xml:space="preserve">Wykonanie projektowanej nawierzchni drogowej wpłynie na poprawę płynności ruchu oraz mniejsze zużycie paliwa </w:t>
      </w:r>
      <w:r w:rsidRPr="00132695">
        <w:rPr>
          <w:rFonts w:ascii="Arial Narrow" w:hAnsi="Arial Narrow"/>
          <w:sz w:val="22"/>
          <w:szCs w:val="22"/>
        </w:rPr>
        <w:lastRenderedPageBreak/>
        <w:t>przez przejeżdżające pojazdy, co w efekcie przyczyni się do zmniejszenia emisji zanieczyszczeń do powietrza, co zminimalizuje dodatkowo wpływ przedmiotowej inwestycji na klimat.</w:t>
      </w:r>
    </w:p>
    <w:p w14:paraId="0157D4BA" w14:textId="77777777" w:rsidR="004142E2" w:rsidRPr="002D62F8" w:rsidRDefault="004142E2" w:rsidP="00022C2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E698EA5" w14:textId="790D2D06" w:rsidR="008A68A8" w:rsidRPr="002D62F8" w:rsidRDefault="00816E41" w:rsidP="00447B23">
      <w:pPr>
        <w:pStyle w:val="Nagwek10"/>
        <w:keepNext/>
        <w:keepLines/>
        <w:numPr>
          <w:ilvl w:val="0"/>
          <w:numId w:val="6"/>
        </w:numPr>
        <w:shd w:val="clear" w:color="auto" w:fill="auto"/>
        <w:tabs>
          <w:tab w:val="left" w:pos="426"/>
          <w:tab w:val="left" w:pos="567"/>
        </w:tabs>
        <w:spacing w:after="0" w:line="276" w:lineRule="auto"/>
        <w:ind w:left="142" w:hanging="284"/>
        <w:jc w:val="both"/>
        <w:rPr>
          <w:sz w:val="22"/>
          <w:szCs w:val="22"/>
        </w:rPr>
      </w:pPr>
      <w:r w:rsidRPr="002D62F8">
        <w:rPr>
          <w:rStyle w:val="Nagwek11"/>
          <w:b/>
          <w:bCs/>
          <w:sz w:val="22"/>
          <w:szCs w:val="22"/>
          <w:u w:val="none"/>
        </w:rPr>
        <w:t>U</w:t>
      </w:r>
      <w:r w:rsidR="008D5488" w:rsidRPr="002D62F8">
        <w:rPr>
          <w:rStyle w:val="Nagwek11"/>
          <w:b/>
          <w:bCs/>
          <w:sz w:val="22"/>
          <w:szCs w:val="22"/>
          <w:u w:val="none"/>
        </w:rPr>
        <w:t xml:space="preserve">sytuowanie </w:t>
      </w:r>
      <w:bookmarkEnd w:id="6"/>
      <w:r w:rsidR="00AD0BCE" w:rsidRPr="002D62F8">
        <w:rPr>
          <w:rStyle w:val="Nagwek11"/>
          <w:b/>
          <w:bCs/>
          <w:sz w:val="22"/>
          <w:szCs w:val="22"/>
          <w:u w:val="none"/>
        </w:rPr>
        <w:t>p</w:t>
      </w:r>
      <w:r w:rsidR="00AD0BCE" w:rsidRPr="002D62F8">
        <w:rPr>
          <w:sz w:val="22"/>
          <w:szCs w:val="22"/>
        </w:rPr>
        <w:t xml:space="preserve">rzedsięwzięcia, z uwzględnieniem możliwego zagrożenia dla </w:t>
      </w:r>
      <w:r w:rsidR="00AD0BCE" w:rsidRPr="002D62F8">
        <w:rPr>
          <w:rStyle w:val="Uwydatnienie"/>
          <w:i w:val="0"/>
          <w:sz w:val="22"/>
          <w:szCs w:val="22"/>
        </w:rPr>
        <w:t>środowiska</w:t>
      </w:r>
      <w:r w:rsidR="00AD0BCE" w:rsidRPr="002D62F8">
        <w:rPr>
          <w:sz w:val="22"/>
          <w:szCs w:val="22"/>
        </w:rPr>
        <w:t xml:space="preserve">, w szczególności przy istniejącym i planowanym użytkowaniu terenu, zdolności samooczyszczania się </w:t>
      </w:r>
      <w:r w:rsidR="00AD0BCE" w:rsidRPr="002D62F8">
        <w:rPr>
          <w:rStyle w:val="Uwydatnienie"/>
          <w:sz w:val="22"/>
          <w:szCs w:val="22"/>
        </w:rPr>
        <w:t>środowiska</w:t>
      </w:r>
      <w:r w:rsidR="00455E2F" w:rsidRPr="002D62F8">
        <w:rPr>
          <w:rStyle w:val="Uwydatnienie"/>
          <w:sz w:val="22"/>
          <w:szCs w:val="22"/>
        </w:rPr>
        <w:t xml:space="preserve"> </w:t>
      </w:r>
      <w:r w:rsidR="00AD0BCE" w:rsidRPr="002D62F8">
        <w:rPr>
          <w:sz w:val="22"/>
          <w:szCs w:val="22"/>
        </w:rPr>
        <w:t xml:space="preserve"> i odnawiania się zasobów naturalnych, walorów przyrodniczych i krajobrazowych oraz uwarunkowań miejscowych planów zagospodarowania przestrzennego </w:t>
      </w:r>
      <w:r w:rsidR="00E47CBB" w:rsidRPr="002D62F8">
        <w:rPr>
          <w:sz w:val="22"/>
          <w:szCs w:val="22"/>
        </w:rPr>
        <w:t>–</w:t>
      </w:r>
      <w:r w:rsidR="00AD0BCE" w:rsidRPr="002D62F8">
        <w:rPr>
          <w:sz w:val="22"/>
          <w:szCs w:val="22"/>
        </w:rPr>
        <w:t xml:space="preserve"> uwzględniające</w:t>
      </w:r>
      <w:r w:rsidR="00E47CBB" w:rsidRPr="002D62F8">
        <w:rPr>
          <w:sz w:val="22"/>
          <w:szCs w:val="22"/>
        </w:rPr>
        <w:t xml:space="preserve">: </w:t>
      </w:r>
      <w:r w:rsidR="008D5488" w:rsidRPr="002D62F8">
        <w:rPr>
          <w:sz w:val="22"/>
          <w:szCs w:val="22"/>
        </w:rPr>
        <w:t>obszary wodno-błotne oraz inne obszary o płytkim zaleganiu wód podziemnych,</w:t>
      </w:r>
      <w:r w:rsidR="00E47CBB" w:rsidRPr="002D62F8">
        <w:rPr>
          <w:sz w:val="22"/>
          <w:szCs w:val="22"/>
        </w:rPr>
        <w:t xml:space="preserve"> w tym siedliska łęgowe oraz ujścia rzek; obszary wybrzeży i środowisko morskie; obszary górskie lub leśne; obszary objęte ochroną, w tym strefy ochronne ujęć wód i obszary ochronne zbiorników wód śródlądowych; obszary wymagające specjalnej ochrony ze względu na występowanie gatunków roślin, grzybów i zwierząt lub ich siedlisk lub siedlisk przyrodniczych objętych ochroną, w tym obszary Natura 2000, oraz pozostałe formy ochrony przyrody; obszary, na których standardy jakości </w:t>
      </w:r>
      <w:r w:rsidR="00E47CBB" w:rsidRPr="002D62F8">
        <w:rPr>
          <w:rStyle w:val="Uwydatnienie"/>
          <w:sz w:val="22"/>
          <w:szCs w:val="22"/>
        </w:rPr>
        <w:t>środowiska</w:t>
      </w:r>
      <w:r w:rsidR="00E47CBB" w:rsidRPr="002D62F8">
        <w:rPr>
          <w:sz w:val="22"/>
          <w:szCs w:val="22"/>
        </w:rPr>
        <w:t xml:space="preserve"> zostały przekroczone lub istnieje prawdopodobieństwo ich przekroczenia; obszary</w:t>
      </w:r>
      <w:r w:rsidR="00455E2F" w:rsidRPr="002D62F8">
        <w:rPr>
          <w:sz w:val="22"/>
          <w:szCs w:val="22"/>
        </w:rPr>
        <w:t xml:space="preserve"> </w:t>
      </w:r>
      <w:r w:rsidR="00E47CBB" w:rsidRPr="002D62F8">
        <w:rPr>
          <w:sz w:val="22"/>
          <w:szCs w:val="22"/>
        </w:rPr>
        <w:t>o krajobrazie mającym znaczenie historyczne, kulturowe lub archeologiczne; gęstość zaludnienia; obszary przylegające do jezior; uzdrowiska</w:t>
      </w:r>
      <w:r w:rsidR="00447B23">
        <w:rPr>
          <w:sz w:val="22"/>
          <w:szCs w:val="22"/>
        </w:rPr>
        <w:t xml:space="preserve">                                 </w:t>
      </w:r>
      <w:r w:rsidR="00E47CBB" w:rsidRPr="002D62F8">
        <w:rPr>
          <w:sz w:val="22"/>
          <w:szCs w:val="22"/>
        </w:rPr>
        <w:t xml:space="preserve"> i obszary ochrony uzdrowiskowej; wody i obowiązujące na nich cele środowiskowe;</w:t>
      </w:r>
    </w:p>
    <w:p w14:paraId="62923817" w14:textId="77777777" w:rsidR="00BA4136" w:rsidRPr="002D62F8" w:rsidRDefault="00BA4136" w:rsidP="00447B23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</w:p>
    <w:p w14:paraId="598DC49D" w14:textId="292DF17B" w:rsidR="002C78D1" w:rsidRPr="002C78D1" w:rsidRDefault="002C78D1" w:rsidP="00447B23">
      <w:pPr>
        <w:spacing w:line="276" w:lineRule="auto"/>
        <w:ind w:left="14" w:firstLine="355"/>
        <w:jc w:val="both"/>
        <w:rPr>
          <w:rFonts w:ascii="Arial Narrow" w:hAnsi="Arial Narrow"/>
        </w:rPr>
      </w:pPr>
      <w:r w:rsidRPr="002C78D1">
        <w:rPr>
          <w:rFonts w:ascii="Arial Narrow" w:eastAsia="Calibri" w:hAnsi="Arial Narrow" w:cs="Calibri"/>
          <w:sz w:val="22"/>
        </w:rPr>
        <w:t xml:space="preserve">W myśl </w:t>
      </w:r>
      <w:r w:rsidR="0056404A">
        <w:rPr>
          <w:rFonts w:ascii="Arial Narrow" w:eastAsia="Calibri" w:hAnsi="Arial Narrow" w:cs="Calibri"/>
          <w:sz w:val="22"/>
        </w:rPr>
        <w:t>§</w:t>
      </w:r>
      <w:r w:rsidRPr="002C78D1">
        <w:rPr>
          <w:rFonts w:ascii="Arial Narrow" w:eastAsia="Calibri" w:hAnsi="Arial Narrow" w:cs="Calibri"/>
          <w:sz w:val="22"/>
        </w:rPr>
        <w:t xml:space="preserve"> 3 ust. 1 pkt 62 rozporządzenia Rady Ministrów z dnia 10.09.2019 roku w sprawie przedsięwzięć mogących znacząco oddziaływać na środowisko (Dz.U.2019 poz. 1839) inwestycja została zaliczona do przedsięwzięć mogących potencjalnie znacząco oddziaływać na środowisko.</w:t>
      </w:r>
    </w:p>
    <w:p w14:paraId="2EBC8E35" w14:textId="77777777" w:rsidR="002C78D1" w:rsidRPr="002C78D1" w:rsidRDefault="002C78D1" w:rsidP="00447B23">
      <w:pPr>
        <w:spacing w:line="276" w:lineRule="auto"/>
        <w:ind w:left="633"/>
        <w:jc w:val="both"/>
        <w:rPr>
          <w:rFonts w:ascii="Arial Narrow" w:hAnsi="Arial Narrow"/>
        </w:rPr>
      </w:pPr>
      <w:r w:rsidRPr="002C78D1">
        <w:rPr>
          <w:rFonts w:ascii="Arial Narrow" w:eastAsia="Calibri" w:hAnsi="Arial Narrow" w:cs="Calibri"/>
          <w:sz w:val="22"/>
        </w:rPr>
        <w:t>Przedmiotowe przedsięwzięcie zlokalizowane będzie:</w:t>
      </w:r>
    </w:p>
    <w:p w14:paraId="748F633B" w14:textId="77777777" w:rsidR="002C78D1" w:rsidRPr="002C78D1" w:rsidRDefault="002C78D1" w:rsidP="00447B23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 Narrow" w:hAnsi="Arial Narrow"/>
          <w:noProof/>
        </w:rPr>
      </w:pPr>
      <w:r w:rsidRPr="002C78D1">
        <w:rPr>
          <w:rFonts w:ascii="Arial Narrow" w:eastAsia="Calibri" w:hAnsi="Arial Narrow" w:cs="Calibri"/>
          <w:sz w:val="22"/>
        </w:rPr>
        <w:t xml:space="preserve">w obszarze jednolitej części wód podziemnych JCWPd o kodzie GW60009, która charakteryzuje się dobrym stanem chemicznym i słabym stanem ilościowym. Stan ogólny dla JCWPd określono jako słaby. Ocena ryzyka nieosiągnięcia celu środowiskowego jest zagrożona ilościowo. Celami środowiskowymi dla JCWPd są: dobry stan chemiczny oraz dobry stan ilościowy; </w:t>
      </w:r>
    </w:p>
    <w:p w14:paraId="6B97C093" w14:textId="7EA755B1" w:rsidR="002C78D1" w:rsidRPr="002C78D1" w:rsidRDefault="002C78D1" w:rsidP="00447B23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2C78D1">
        <w:rPr>
          <w:rFonts w:ascii="Arial Narrow" w:eastAsia="Calibri" w:hAnsi="Arial Narrow" w:cs="Calibri"/>
          <w:sz w:val="22"/>
        </w:rPr>
        <w:t>w obszarze jednolitej części wód powierzchniowych (JCWP) Czerwona do Łopieniczki z Łopieniczką o kodzie RW6000104545. Jest to naturalna część wód dla której stan ekologiczny nie został określony, a stan chemiczny określono jako dobry. Celami środowiskowymi dla powyższego JCWP jest: dobry stan ekologiczny; zapewnienie drożności cieku dla migracji ichtiofauny o ile jest monitorowany wskaźnik diadromiczny D oraz dobry stan chemiczny. Ocena ryzyka nieosiągnięcia celu środowiskowego - zagrożona.</w:t>
      </w:r>
    </w:p>
    <w:p w14:paraId="37C3A750" w14:textId="77777777" w:rsidR="002C78D1" w:rsidRPr="002C78D1" w:rsidRDefault="002C78D1" w:rsidP="00447B23">
      <w:pPr>
        <w:spacing w:line="276" w:lineRule="auto"/>
        <w:ind w:left="5" w:firstLine="365"/>
        <w:jc w:val="both"/>
        <w:rPr>
          <w:rFonts w:ascii="Arial Narrow" w:hAnsi="Arial Narrow"/>
        </w:rPr>
      </w:pPr>
      <w:r w:rsidRPr="002C78D1">
        <w:rPr>
          <w:rFonts w:ascii="Arial Narrow" w:eastAsia="Calibri" w:hAnsi="Arial Narrow" w:cs="Calibri"/>
          <w:sz w:val="22"/>
        </w:rPr>
        <w:t>Ponadto planowana inwestycja znajduje się poza strefami ochronnymi ujęć wody, poza obszarami ochronnymi zbiorników wód śródlądowych i GZWP (Głównym Zbiornikiem Wód Podziemnych) oraz poza obszarem szczególnego zagrożenia powodzią.</w:t>
      </w:r>
    </w:p>
    <w:p w14:paraId="6663CEB2" w14:textId="3415F694" w:rsidR="002C78D1" w:rsidRDefault="002C78D1" w:rsidP="00447B23">
      <w:pPr>
        <w:spacing w:line="276" w:lineRule="auto"/>
        <w:ind w:firstLine="365"/>
        <w:jc w:val="both"/>
        <w:rPr>
          <w:rFonts w:ascii="Arial Narrow" w:hAnsi="Arial Narrow"/>
        </w:rPr>
      </w:pPr>
      <w:r w:rsidRPr="002C78D1">
        <w:rPr>
          <w:rFonts w:ascii="Arial Narrow" w:eastAsia="Calibri" w:hAnsi="Arial Narrow" w:cs="Calibri"/>
          <w:sz w:val="22"/>
        </w:rPr>
        <w:t xml:space="preserve">Mając zatem na uwadze zakres i charakter planowanego przedsięwzięcia tj., że inwestycja nie jest zlokalizowana na ciekach i nie wiąże się z wprowadzaniem ścieków bezpośrednio do wód i do ziemi, </w:t>
      </w:r>
      <w:r w:rsidR="0056404A">
        <w:rPr>
          <w:rFonts w:ascii="Arial Narrow" w:eastAsia="Calibri" w:hAnsi="Arial Narrow" w:cs="Calibri"/>
          <w:sz w:val="22"/>
          <w:szCs w:val="22"/>
        </w:rPr>
        <w:t xml:space="preserve">Państwowe Gospodarstwo Wodne Wody Polskie </w:t>
      </w:r>
      <w:r w:rsidRPr="002C78D1">
        <w:rPr>
          <w:rFonts w:ascii="Arial Narrow" w:eastAsia="Calibri" w:hAnsi="Arial Narrow" w:cs="Calibri"/>
          <w:sz w:val="22"/>
        </w:rPr>
        <w:t>uznał, że przeprowadzanie oceny oddziaływania na środowisko dla przedmiotowego przedsięwzięcia nie jest konieczne. Przedsięwzięcie nie narusza warunków określonych w Rozporządzeniu Ministra Infrastruktury z dnia 16</w:t>
      </w:r>
      <w:r w:rsidR="00447B23">
        <w:rPr>
          <w:rFonts w:ascii="Arial Narrow" w:eastAsia="Calibri" w:hAnsi="Arial Narrow" w:cs="Calibri"/>
          <w:sz w:val="22"/>
        </w:rPr>
        <w:t>.</w:t>
      </w:r>
      <w:r w:rsidRPr="002C78D1">
        <w:rPr>
          <w:rFonts w:ascii="Arial Narrow" w:eastAsia="Calibri" w:hAnsi="Arial Narrow" w:cs="Calibri"/>
          <w:sz w:val="22"/>
        </w:rPr>
        <w:t xml:space="preserve"> </w:t>
      </w:r>
      <w:r w:rsidR="00447B23">
        <w:rPr>
          <w:rFonts w:ascii="Arial Narrow" w:eastAsia="Calibri" w:hAnsi="Arial Narrow" w:cs="Calibri"/>
          <w:sz w:val="22"/>
        </w:rPr>
        <w:t xml:space="preserve">          11.</w:t>
      </w:r>
      <w:r w:rsidRPr="002C78D1">
        <w:rPr>
          <w:rFonts w:ascii="Arial Narrow" w:eastAsia="Calibri" w:hAnsi="Arial Narrow" w:cs="Calibri"/>
          <w:sz w:val="22"/>
        </w:rPr>
        <w:t xml:space="preserve">2022 roku w sprawie Planu gospodarowania wodami na obszarze dorzecza Odry (Dz.U.2023.335). Ponadto realizacja przedsięwzięcia, w odniesieniu do osiągnięcia celów środowiskowych, nie spowoduje istotnych zmian w funkcjonowaniu JCW, jak również nie wystąpią trwałe, negatywne zmiany biologiczne, hydromorfologiczne oraz fizykochemiczne wód tego obszaru. Jednocześnie sposób zagospodarowania i użytkowania zlewni będzie utrzymany. Podczas realizacji przedsięwzięcia nie ulegnie zasadniczo zmiana sposobu regulacji stosunków wodnych na przedmiotowym obszarze. Przedsięwzięcie nie będzie oddziaływać negatywnie na potencjał ekologiczny i stan chemiczny wód na etapie realizacji </w:t>
      </w:r>
      <w:r w:rsidR="00E21102">
        <w:rPr>
          <w:rFonts w:ascii="Arial Narrow" w:eastAsia="Calibri" w:hAnsi="Arial Narrow" w:cs="Calibri"/>
          <w:sz w:val="22"/>
        </w:rPr>
        <w:t xml:space="preserve">                      </w:t>
      </w:r>
      <w:r w:rsidRPr="002C78D1">
        <w:rPr>
          <w:rFonts w:ascii="Arial Narrow" w:eastAsia="Calibri" w:hAnsi="Arial Narrow" w:cs="Calibri"/>
          <w:sz w:val="22"/>
        </w:rPr>
        <w:t>i eksploatacji przedsięwzięcia. Jednocześnie można stwierdzić, że cel przedsięwzięcia nie narusza celu Ramowej Dyrektywy Wodnej.</w:t>
      </w:r>
    </w:p>
    <w:p w14:paraId="5F1230EB" w14:textId="77777777" w:rsidR="002C78D1" w:rsidRPr="002C78D1" w:rsidRDefault="002C78D1" w:rsidP="00447B23">
      <w:pPr>
        <w:spacing w:line="276" w:lineRule="auto"/>
        <w:ind w:firstLine="355"/>
        <w:jc w:val="both"/>
        <w:rPr>
          <w:rFonts w:ascii="Arial Narrow" w:hAnsi="Arial Narrow"/>
        </w:rPr>
      </w:pPr>
      <w:r w:rsidRPr="002C78D1">
        <w:rPr>
          <w:rFonts w:ascii="Arial Narrow" w:eastAsia="Calibri" w:hAnsi="Arial Narrow" w:cs="Calibri"/>
          <w:sz w:val="22"/>
        </w:rPr>
        <w:t>W związku z powyższym Dyrektor Państwowego Gospodarstwa Wodnego Wody Polskie Zarządu Zlewni w Koszalinie uznał, że przedmiotowa inwestycja, zarówno w fazie budowy jak i eksploatacji, nie będzie negatywnie oddziaływać na środowisko wodne i gruntowe, a tym samym nie nastąpi degradacja wód podziemnych i powierzchniowych spowodowana jakimikolwiek zanieczyszczeniami, jak również nie nastąpi pogorszenie potencjału ekologicznego i stanu chemicznego JCWP oraz stanu ilościowego i chemicznego JCWPd,</w:t>
      </w:r>
    </w:p>
    <w:p w14:paraId="5E74007A" w14:textId="0C8F0948" w:rsidR="002C78D1" w:rsidRPr="002C78D1" w:rsidRDefault="002C78D1" w:rsidP="00447B23">
      <w:pPr>
        <w:spacing w:line="276" w:lineRule="auto"/>
        <w:ind w:left="633" w:right="14"/>
        <w:rPr>
          <w:rFonts w:ascii="Arial Narrow" w:hAnsi="Arial Narrow"/>
        </w:rPr>
        <w:sectPr w:rsidR="002C78D1" w:rsidRPr="002C78D1" w:rsidSect="00E211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4"/>
          <w:pgMar w:top="709" w:right="1104" w:bottom="666" w:left="1152" w:header="708" w:footer="687" w:gutter="0"/>
          <w:cols w:space="708"/>
        </w:sectPr>
      </w:pPr>
    </w:p>
    <w:p w14:paraId="7AD8BAF2" w14:textId="77777777" w:rsidR="002C78D1" w:rsidRPr="002C78D1" w:rsidRDefault="002C78D1" w:rsidP="00447B23">
      <w:pPr>
        <w:spacing w:line="276" w:lineRule="auto"/>
        <w:ind w:right="43"/>
        <w:jc w:val="both"/>
        <w:rPr>
          <w:rFonts w:ascii="Arial Narrow" w:eastAsia="Calibri" w:hAnsi="Arial Narrow" w:cs="Calibri"/>
          <w:sz w:val="22"/>
          <w:szCs w:val="22"/>
        </w:rPr>
      </w:pPr>
    </w:p>
    <w:p w14:paraId="73C155EC" w14:textId="6DB9D70B" w:rsidR="0056404A" w:rsidRPr="0056404A" w:rsidRDefault="0056404A" w:rsidP="00447B23">
      <w:pPr>
        <w:spacing w:line="276" w:lineRule="auto"/>
        <w:ind w:left="43" w:right="4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      </w:t>
      </w:r>
      <w:r w:rsidRPr="0056404A">
        <w:rPr>
          <w:rFonts w:ascii="Arial Narrow" w:eastAsia="Times New Roman" w:hAnsi="Arial Narrow" w:cs="Arial"/>
          <w:sz w:val="22"/>
          <w:szCs w:val="22"/>
        </w:rPr>
        <w:t>Planowana inwestycja nie jest usytuowana w granicach form ochrony przyrody wymienionych w ustawie z dnia 16 kwietnia 2004 r. o ochronie przyrody (Dz. U. z 2023 r., poz. 1336 ze zm.), takich jak parki narodowe, rezerwaty przyrody, parki krajobrazowe, obszary Natura 2000, pomniki przyrody, stanowiska dokumentacyjne, użytki ekologiczne, zespoły przyrodniczo-krajobrazowe, obszary chronionego krajobrazu.</w:t>
      </w:r>
    </w:p>
    <w:p w14:paraId="5B0A33FF" w14:textId="0D7BBA3C" w:rsidR="0056404A" w:rsidRPr="0056404A" w:rsidRDefault="0056404A" w:rsidP="00447B23">
      <w:pPr>
        <w:spacing w:line="276" w:lineRule="auto"/>
        <w:ind w:left="43" w:right="47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56404A">
        <w:rPr>
          <w:rFonts w:ascii="Arial Narrow" w:eastAsia="Times New Roman" w:hAnsi="Arial Narrow" w:cs="Arial"/>
          <w:sz w:val="22"/>
          <w:szCs w:val="22"/>
        </w:rPr>
        <w:t>Najbliższą formą ochrony przyrody jest obszar chronionego krajobrazu pn. „Koszaliński Pas Nadmorski”, który położony jest w odległości ok. 960 m od miejsca realizacji inwestycji. Biorąc pod uwagę znaczną odległość od ww. obszaru, jak i niewielki zakres prac ograniczony bezpośrednio do granic pasa drogowego, stwierdza się, że inwestycja nie będzie negatywnie wpływała na ww. wielkopowierzchniową formę ochrony przyrody.</w:t>
      </w:r>
    </w:p>
    <w:p w14:paraId="3179A1D1" w14:textId="1BAD720D" w:rsidR="0056404A" w:rsidRPr="0056404A" w:rsidRDefault="0056404A" w:rsidP="00447B23">
      <w:pPr>
        <w:spacing w:line="276" w:lineRule="auto"/>
        <w:ind w:left="43" w:right="4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       </w:t>
      </w:r>
      <w:r w:rsidRPr="0056404A">
        <w:rPr>
          <w:rFonts w:ascii="Arial Narrow" w:eastAsia="Times New Roman" w:hAnsi="Arial Narrow" w:cs="Arial"/>
          <w:sz w:val="22"/>
          <w:szCs w:val="22"/>
        </w:rPr>
        <w:t>W związku z faktem, że teren zainwestowania może być wykorzystywany przez drobne zwierzęta z uwagi na sąsiedztwo pól uprawnych, jak i terenów zadrzewionych i zakrzewionych, niniejszym postanowieniem zobowiązano inwestora, aby podczas prowadzenia prac budowlanych na czas przerw roboczych zabezpieczyć wykopy przed możliwością przedostania się do nich drobnych zwierząt, a także regularnie kontrolować teren prowadzonych prac, a zwłaszcza wykopów budowlanych, pod kątem ewentualnego uwięzienia w nich zwierząt. Wszelkie zwierzęta, które dostaną się do wykopów, przenieść w bezpieczne miejsce, zgodnie z przepisami prawa.</w:t>
      </w:r>
    </w:p>
    <w:p w14:paraId="2241A326" w14:textId="7AD9BF2C" w:rsidR="0056404A" w:rsidRPr="0056404A" w:rsidRDefault="0056404A" w:rsidP="00447B23">
      <w:pPr>
        <w:spacing w:line="276" w:lineRule="auto"/>
        <w:ind w:left="43" w:right="4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       </w:t>
      </w:r>
      <w:r w:rsidRPr="0056404A">
        <w:rPr>
          <w:rFonts w:ascii="Arial Narrow" w:eastAsia="Times New Roman" w:hAnsi="Arial Narrow" w:cs="Arial"/>
          <w:sz w:val="22"/>
          <w:szCs w:val="22"/>
        </w:rPr>
        <w:t xml:space="preserve">Nadmienia się, że etap prowadzenia prac budowlanych może, co prawda spowodować płoszenie ptaków i innych gatunków zwierząt, ale skala zaplanowanych prac nie wywoła trwałej zmiany w środowisku przyrodniczym. Zrealizowanie przedmiotowej inwestycji nie zmieni dotychczasowego przeznaczenia terenu, stanowiącego infrastrukturę drogową, w związku z czym nie wpłynie także na sposób wykorzystywania przez faunę okolicznych terenów. Jednakże w przypadku rozpoczęcia robót ziemnych, </w:t>
      </w:r>
      <w:r w:rsidR="00447B23">
        <w:rPr>
          <w:rFonts w:ascii="Arial Narrow" w:eastAsia="Times New Roman" w:hAnsi="Arial Narrow" w:cs="Arial"/>
          <w:sz w:val="22"/>
          <w:szCs w:val="22"/>
        </w:rPr>
        <w:t xml:space="preserve">                              </w:t>
      </w:r>
      <w:r w:rsidRPr="0056404A">
        <w:rPr>
          <w:rFonts w:ascii="Arial Narrow" w:eastAsia="Times New Roman" w:hAnsi="Arial Narrow" w:cs="Arial"/>
          <w:sz w:val="22"/>
          <w:szCs w:val="22"/>
        </w:rPr>
        <w:t>w okresie lęgowym ptaków niniejszym postanowieniem wskazano, aby czynności te prowadzić wyłącznie po wykonaniu pod nadzorem ornitologicznym przeglądu terenu pod kątem jego zasiedlenia przez ptaki i potwierdzeniu braku stanowisk lęgowych. Kontrole zajęcia siedlisk zostaną przeprowadzone nie wcześniej niż 3 dni przed rozpoczęciem ww. prac. W przypadku wykrycia lęgów awifauny, prace zostaną wstrzymane do czasu stwierdzenia przez ornitologa wyprowadzenia młodych z gniazd. Uwzględniając powyższe, nie przewiduje się, aby inwestycja mogła negatywnie oddziaływać na bioróżnorodność przedmiotowego terenu.</w:t>
      </w:r>
    </w:p>
    <w:p w14:paraId="4B1CA293" w14:textId="3149D69D" w:rsidR="0056404A" w:rsidRDefault="0056404A" w:rsidP="00447B23">
      <w:pPr>
        <w:spacing w:line="276" w:lineRule="auto"/>
        <w:ind w:left="43" w:right="47"/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        </w:t>
      </w:r>
      <w:r w:rsidRPr="0056404A">
        <w:rPr>
          <w:rFonts w:ascii="Arial Narrow" w:eastAsia="Times New Roman" w:hAnsi="Arial Narrow" w:cs="Arial"/>
          <w:sz w:val="22"/>
          <w:szCs w:val="22"/>
        </w:rPr>
        <w:t>W ramach realizacji przedsięwzięcia nie przewiduje się wycinki drzew i krzewów. Natomiast drzewa rosnące w zasięgu prowadzonych prac należy zabezpieczyć przed uszkodzeniami mechanicznymi do wysokości 2 m (np. poprzez osłonięcie pni drewnianymi listwami, tkaniną jutową, odpowiednimi matami itp.). Ponadto wkopy wykonywane w strefie korzeniowej drzew należy prowadzić ręcznie lub niewielkimi koparkami, na krótkich odcinkach, ograniczając czas otwarcia wykopów powodujących przesuszanie bryły korzeniowej</w:t>
      </w:r>
      <w:r>
        <w:rPr>
          <w:rFonts w:ascii="Arial Narrow" w:eastAsia="Times New Roman" w:hAnsi="Arial Narrow" w:cs="Arial"/>
          <w:sz w:val="22"/>
          <w:szCs w:val="22"/>
        </w:rPr>
        <w:t>.</w:t>
      </w:r>
    </w:p>
    <w:p w14:paraId="78BB0D0A" w14:textId="2E84222A" w:rsidR="0056404A" w:rsidRPr="00B65E35" w:rsidRDefault="0056404A" w:rsidP="00447B23">
      <w:pPr>
        <w:spacing w:line="276" w:lineRule="auto"/>
        <w:ind w:left="43" w:right="4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Wykonanie projektowanej nawierzchni drogowej wpłynie na poprawę płynności ruchu oraz mniejsze zużycie paliwa przez przejeżdżające pojazdy, co w efekcie przyczyni się do zmniejszenia emisji zanieczyszczeń do powietrza, co zminimalizuje </w:t>
      </w:r>
      <w:r w:rsidRPr="00B65E35">
        <w:rPr>
          <w:rFonts w:ascii="Arial Narrow" w:hAnsi="Arial Narrow" w:cs="Arial"/>
          <w:sz w:val="22"/>
          <w:szCs w:val="22"/>
        </w:rPr>
        <w:t>dodatkowo wpływ przedmiotowej inwestycji na klimat.</w:t>
      </w:r>
    </w:p>
    <w:p w14:paraId="250556BE" w14:textId="77777777" w:rsidR="008C02D2" w:rsidRDefault="00B65E35" w:rsidP="00447B23">
      <w:pPr>
        <w:spacing w:line="276" w:lineRule="auto"/>
        <w:ind w:left="43" w:right="47"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</w:t>
      </w:r>
      <w:r w:rsidRPr="00B65E35">
        <w:rPr>
          <w:rFonts w:ascii="Arial Narrow" w:eastAsia="Times New Roman" w:hAnsi="Arial Narrow" w:cs="Times New Roman"/>
          <w:sz w:val="22"/>
          <w:szCs w:val="22"/>
        </w:rPr>
        <w:t xml:space="preserve">W celu ograniczenia wpływu inwestycji na środowisko gruntowo-wodne w niniejszym postanowieniu wskazano, aby zaplecze budowy wraz z bazą materiałowo-sprzętową (miejsce postoju maszyn, magazynowania materiałów budowlanych i odpadów) zlokalizować na terenie posiadającym utwardzoną nawierzchnię, w oddaleniu od cieków naturalnych, zbiorników wodnych, rowów melioracyjnych, lasów i innych zadrzewień. Teren budowy planuje się wyposażyć w środki sorpcyjne na wypadek wystąpienia niekontrolowanego wycieku substancji ropopochodnych z maszyn i środków transportu wykorzystywanych podczas prowadzenia prac budowlanych. W przypadku awaryjnego wycieku substancji ropopochodnych zanieczyszczenia należy niezwłocznie usunąć, a ze zużytymi środkami do neutralizacji rozlanych substancji ropopochodnych postępować jak z odpadem niebezpiecznym. </w:t>
      </w:r>
    </w:p>
    <w:p w14:paraId="3656768B" w14:textId="1774BAD9" w:rsidR="00B65E35" w:rsidRPr="00B65E35" w:rsidRDefault="008C02D2" w:rsidP="00447B23">
      <w:pPr>
        <w:spacing w:line="276" w:lineRule="auto"/>
        <w:ind w:left="43" w:right="4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 </w:t>
      </w:r>
      <w:r w:rsidR="00B65E35">
        <w:rPr>
          <w:rFonts w:ascii="Arial Narrow" w:eastAsia="Times New Roman" w:hAnsi="Arial Narrow" w:cs="Times New Roman"/>
          <w:sz w:val="22"/>
          <w:szCs w:val="22"/>
        </w:rPr>
        <w:t xml:space="preserve">W warunkach decyzji </w:t>
      </w:r>
      <w:r w:rsidR="00B65E35" w:rsidRPr="00B65E35">
        <w:rPr>
          <w:rFonts w:ascii="Arial Narrow" w:eastAsia="Times New Roman" w:hAnsi="Arial Narrow" w:cs="Times New Roman"/>
          <w:sz w:val="22"/>
          <w:szCs w:val="22"/>
        </w:rPr>
        <w:t xml:space="preserve">wskazano także, aby tankowanie maszyn oraz ewentualną naprawę sprzętu budowlanego prowadzić poza terenem inwestycji, w miejscach do tego przystosowanych (tj. odpowiednio na stacjach tankowania pojazdów oraz </w:t>
      </w:r>
      <w:r w:rsidR="00447B23"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</w:t>
      </w:r>
      <w:r w:rsidR="00B65E35" w:rsidRPr="00B65E35">
        <w:rPr>
          <w:rFonts w:ascii="Arial Narrow" w:eastAsia="Times New Roman" w:hAnsi="Arial Narrow" w:cs="Times New Roman"/>
          <w:sz w:val="22"/>
          <w:szCs w:val="22"/>
        </w:rPr>
        <w:t>w punktach naprawy pojazdów).</w:t>
      </w:r>
    </w:p>
    <w:p w14:paraId="2E0E87EA" w14:textId="4A35526E" w:rsidR="00B65E35" w:rsidRPr="00B65E35" w:rsidRDefault="008C02D2" w:rsidP="00447B23">
      <w:pPr>
        <w:spacing w:line="276" w:lineRule="auto"/>
        <w:ind w:left="43" w:right="4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  </w:t>
      </w:r>
      <w:r w:rsidR="00B65E35" w:rsidRPr="00B65E35">
        <w:rPr>
          <w:rFonts w:ascii="Arial Narrow" w:eastAsia="Times New Roman" w:hAnsi="Arial Narrow" w:cs="Times New Roman"/>
          <w:sz w:val="22"/>
          <w:szCs w:val="22"/>
        </w:rPr>
        <w:t>Analizowany odcinek drogi przecina rzekę Tymienicę, jednak zakres inwestycji nie obejmuje żadnej ingerencji w koryto rzeczne, w tym przebudowy istniejącego przepustu. W związku z povvyższym należy uznać, że przy spełnieniu założeń przedstawionych w przedłożonej dokumentacji oraz przy uwzględnieniu warunków niniejszego postanowienia, przedmiotowa inwestycja na etapie realizacji nie powinna negatywnie oddziaływać na środowisko gruntowo-wodne.</w:t>
      </w:r>
    </w:p>
    <w:p w14:paraId="7E80F88A" w14:textId="3180CCC6" w:rsidR="00B65E35" w:rsidRPr="00B65E35" w:rsidRDefault="008C02D2" w:rsidP="00447B23">
      <w:pPr>
        <w:spacing w:line="276" w:lineRule="auto"/>
        <w:ind w:left="43" w:right="4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</w:t>
      </w:r>
      <w:r w:rsidR="00B65E35" w:rsidRPr="00B65E35">
        <w:rPr>
          <w:rFonts w:ascii="Arial Narrow" w:eastAsia="Times New Roman" w:hAnsi="Arial Narrow" w:cs="Times New Roman"/>
          <w:sz w:val="22"/>
          <w:szCs w:val="22"/>
        </w:rPr>
        <w:t>Środowisko g</w:t>
      </w:r>
      <w:r>
        <w:rPr>
          <w:rFonts w:ascii="Arial Narrow" w:eastAsia="Times New Roman" w:hAnsi="Arial Narrow" w:cs="Times New Roman"/>
          <w:sz w:val="22"/>
          <w:szCs w:val="22"/>
        </w:rPr>
        <w:t>run</w:t>
      </w:r>
      <w:r w:rsidR="00B65E35" w:rsidRPr="00B65E35">
        <w:rPr>
          <w:rFonts w:ascii="Arial Narrow" w:eastAsia="Times New Roman" w:hAnsi="Arial Narrow" w:cs="Times New Roman"/>
          <w:sz w:val="22"/>
          <w:szCs w:val="22"/>
        </w:rPr>
        <w:t>towo-wodne nie będzie zagrożone także na etapie eksploatacji planowanego przedsięwzięcia, gdyż, tak jak dotychczas, wody opadowe i roztopowe odprowadzane będą bezpośrednio do oczyszczonych i odmulonych rowów przydrożnych.</w:t>
      </w:r>
    </w:p>
    <w:p w14:paraId="1E1F6AF2" w14:textId="77777777" w:rsidR="00B65E35" w:rsidRDefault="00B65E35" w:rsidP="00447B23">
      <w:pPr>
        <w:spacing w:line="276" w:lineRule="auto"/>
        <w:ind w:left="43" w:right="47"/>
        <w:jc w:val="both"/>
        <w:rPr>
          <w:rFonts w:ascii="Arial Narrow" w:hAnsi="Arial Narrow" w:cs="Arial"/>
          <w:sz w:val="22"/>
          <w:szCs w:val="22"/>
        </w:rPr>
      </w:pPr>
    </w:p>
    <w:p w14:paraId="43CD2052" w14:textId="77777777" w:rsidR="0056404A" w:rsidRPr="0056404A" w:rsidRDefault="0056404A" w:rsidP="00447B23">
      <w:pPr>
        <w:spacing w:line="276" w:lineRule="auto"/>
        <w:ind w:left="43" w:right="47"/>
        <w:jc w:val="both"/>
        <w:rPr>
          <w:rFonts w:ascii="Arial Narrow" w:hAnsi="Arial Narrow" w:cs="Arial"/>
          <w:sz w:val="22"/>
          <w:szCs w:val="22"/>
        </w:rPr>
      </w:pPr>
    </w:p>
    <w:p w14:paraId="1B1D4AA0" w14:textId="77777777" w:rsidR="000D46B2" w:rsidRDefault="000D46B2" w:rsidP="00447B23">
      <w:pPr>
        <w:spacing w:line="276" w:lineRule="auto"/>
        <w:ind w:right="101"/>
        <w:jc w:val="both"/>
        <w:rPr>
          <w:rFonts w:ascii="Arial Narrow" w:eastAsia="Calibri" w:hAnsi="Arial Narrow" w:cs="Calibri"/>
          <w:sz w:val="22"/>
          <w:szCs w:val="22"/>
        </w:rPr>
      </w:pPr>
    </w:p>
    <w:p w14:paraId="52F0309E" w14:textId="77777777" w:rsidR="008A68A8" w:rsidRPr="002D62F8" w:rsidRDefault="00816E41" w:rsidP="00447B23">
      <w:pPr>
        <w:pStyle w:val="Nagwek10"/>
        <w:keepNext/>
        <w:keepLines/>
        <w:numPr>
          <w:ilvl w:val="0"/>
          <w:numId w:val="6"/>
        </w:numPr>
        <w:shd w:val="clear" w:color="auto" w:fill="auto"/>
        <w:spacing w:after="0" w:line="276" w:lineRule="auto"/>
        <w:ind w:left="284" w:hanging="284"/>
        <w:jc w:val="both"/>
        <w:rPr>
          <w:sz w:val="22"/>
          <w:szCs w:val="22"/>
        </w:rPr>
      </w:pPr>
      <w:bookmarkStart w:id="7" w:name="bookmark14"/>
      <w:r w:rsidRPr="002D62F8">
        <w:rPr>
          <w:rStyle w:val="Nagwek11"/>
          <w:b/>
          <w:bCs/>
          <w:sz w:val="22"/>
          <w:szCs w:val="22"/>
          <w:u w:val="none"/>
        </w:rPr>
        <w:t>R</w:t>
      </w:r>
      <w:r w:rsidR="008D5488" w:rsidRPr="002D62F8">
        <w:rPr>
          <w:rStyle w:val="Nagwek11"/>
          <w:b/>
          <w:bCs/>
          <w:sz w:val="22"/>
          <w:szCs w:val="22"/>
          <w:u w:val="none"/>
        </w:rPr>
        <w:t>odzaj i</w:t>
      </w:r>
      <w:r w:rsidR="008D5488" w:rsidRPr="002D62F8">
        <w:rPr>
          <w:rStyle w:val="Nagwek11"/>
          <w:bCs/>
          <w:sz w:val="22"/>
          <w:szCs w:val="22"/>
          <w:u w:val="none"/>
        </w:rPr>
        <w:t xml:space="preserve"> </w:t>
      </w:r>
      <w:bookmarkStart w:id="8" w:name="bookmark15"/>
      <w:bookmarkEnd w:id="7"/>
      <w:r w:rsidR="00725FB9" w:rsidRPr="002D62F8">
        <w:rPr>
          <w:sz w:val="22"/>
          <w:szCs w:val="22"/>
        </w:rPr>
        <w:t xml:space="preserve">rodzaj, cechy i skalę możliwego oddziaływania rozważanego w odniesieniu do kryteriów wymienionych </w:t>
      </w:r>
      <w:r w:rsidR="00303DC8" w:rsidRPr="002D62F8">
        <w:rPr>
          <w:sz w:val="22"/>
          <w:szCs w:val="22"/>
        </w:rPr>
        <w:t xml:space="preserve">               </w:t>
      </w:r>
      <w:r w:rsidR="00725FB9" w:rsidRPr="002D62F8">
        <w:rPr>
          <w:sz w:val="22"/>
          <w:szCs w:val="22"/>
        </w:rPr>
        <w:t>w pkt 1 i 2 oraz w art. 62 ust. 1 pkt 1, wynikające z:</w:t>
      </w:r>
      <w:r w:rsidR="008D5488" w:rsidRPr="002D62F8">
        <w:rPr>
          <w:sz w:val="22"/>
          <w:szCs w:val="22"/>
        </w:rPr>
        <w:t>zasięgu oddziaływania - obszaru geograficznego i liczby ludności, na którą przedsięwzięcie może oddziaływać</w:t>
      </w:r>
      <w:bookmarkEnd w:id="8"/>
    </w:p>
    <w:p w14:paraId="6386094B" w14:textId="77777777" w:rsidR="00725FB9" w:rsidRPr="002D62F8" w:rsidRDefault="00725FB9" w:rsidP="00447B23">
      <w:pPr>
        <w:pStyle w:val="Nagwek10"/>
        <w:keepNext/>
        <w:keepLines/>
        <w:shd w:val="clear" w:color="auto" w:fill="auto"/>
        <w:spacing w:after="0" w:line="276" w:lineRule="auto"/>
        <w:ind w:left="1080" w:firstLine="0"/>
        <w:jc w:val="left"/>
        <w:rPr>
          <w:sz w:val="22"/>
          <w:szCs w:val="22"/>
        </w:rPr>
      </w:pPr>
    </w:p>
    <w:p w14:paraId="281F71AB" w14:textId="77777777" w:rsidR="00DC5BE3" w:rsidRPr="002D62F8" w:rsidRDefault="00DC5BE3" w:rsidP="00447B23">
      <w:pPr>
        <w:pStyle w:val="Teksttreci5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sz w:val="22"/>
          <w:szCs w:val="22"/>
        </w:rPr>
      </w:pPr>
      <w:r w:rsidRPr="002D62F8">
        <w:rPr>
          <w:sz w:val="22"/>
          <w:szCs w:val="22"/>
        </w:rPr>
        <w:t xml:space="preserve">zasięgu oddziaływania - obszaru geograficznego i liczby ludności, na którą przedsięwzięcie może oddziaływać,      </w:t>
      </w:r>
    </w:p>
    <w:p w14:paraId="7AD92F4F" w14:textId="77777777" w:rsidR="005B3D58" w:rsidRDefault="005B3D58" w:rsidP="00447B23">
      <w:pPr>
        <w:pStyle w:val="Teksttreci50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</w:p>
    <w:p w14:paraId="65A85C87" w14:textId="02F7650E" w:rsidR="00820EEE" w:rsidRPr="002D62F8" w:rsidRDefault="005B3D58" w:rsidP="00447B23">
      <w:pPr>
        <w:pStyle w:val="Teksttreci50"/>
        <w:shd w:val="clear" w:color="auto" w:fill="auto"/>
        <w:spacing w:before="0" w:after="0" w:line="276" w:lineRule="auto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</w:t>
      </w:r>
      <w:r w:rsidR="00820EEE" w:rsidRPr="002D62F8">
        <w:rPr>
          <w:b w:val="0"/>
          <w:bCs w:val="0"/>
          <w:sz w:val="22"/>
          <w:szCs w:val="22"/>
        </w:rPr>
        <w:t xml:space="preserve">Zasięg oddziaływania inwestycji w fazie budowy będzie ograniczony do działek objętych wnioskiem i ewentualnie                        do działek sąsiadujących z terenem przedsięwzięcia, w związku z czym będzie to zasięg lokalny.  </w:t>
      </w:r>
    </w:p>
    <w:p w14:paraId="322098FC" w14:textId="0FF32529" w:rsidR="00820EEE" w:rsidRPr="002D62F8" w:rsidRDefault="005B3D58" w:rsidP="00447B23">
      <w:pPr>
        <w:pStyle w:val="Teksttreci50"/>
        <w:shd w:val="clear" w:color="auto" w:fill="auto"/>
        <w:spacing w:before="0" w:after="0" w:line="276" w:lineRule="auto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</w:t>
      </w:r>
      <w:r w:rsidR="00820EEE" w:rsidRPr="002D62F8">
        <w:rPr>
          <w:b w:val="0"/>
          <w:bCs w:val="0"/>
          <w:sz w:val="22"/>
          <w:szCs w:val="22"/>
        </w:rPr>
        <w:t>Mając na uwadze dotychczasowy sposób użytkowania terenu jako drogi dojazdowej, charakter planowanych do wykonania prac, skalę oddziaływania inwestycji na etapie realizacji i eksploatacji ograniczającą się do działek inwestycyjnych.</w:t>
      </w:r>
    </w:p>
    <w:p w14:paraId="12ADA0EF" w14:textId="06F285D5" w:rsidR="00816E41" w:rsidRPr="002D62F8" w:rsidRDefault="00816E41" w:rsidP="00447B23">
      <w:pPr>
        <w:spacing w:after="7" w:line="276" w:lineRule="auto"/>
        <w:ind w:left="14" w:right="-142" w:firstLine="429"/>
        <w:jc w:val="both"/>
        <w:rPr>
          <w:rFonts w:ascii="Arial Narrow" w:hAnsi="Arial Narrow"/>
          <w:b/>
          <w:sz w:val="22"/>
          <w:szCs w:val="22"/>
        </w:rPr>
      </w:pPr>
    </w:p>
    <w:p w14:paraId="2A03A26E" w14:textId="77777777" w:rsidR="008A68A8" w:rsidRPr="002D62F8" w:rsidRDefault="00DC5BE3" w:rsidP="00447B23">
      <w:pPr>
        <w:pStyle w:val="Teksttreci5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sz w:val="22"/>
          <w:szCs w:val="22"/>
        </w:rPr>
      </w:pPr>
      <w:r w:rsidRPr="002D62F8">
        <w:rPr>
          <w:sz w:val="22"/>
          <w:szCs w:val="22"/>
        </w:rPr>
        <w:t>transgranicznego charakteru oddziaływania przedsięwzięcia na poszczególne elementy przyrodnicze,</w:t>
      </w:r>
    </w:p>
    <w:p w14:paraId="687B12E0" w14:textId="77777777" w:rsidR="00F63BC3" w:rsidRPr="002D62F8" w:rsidRDefault="00F63BC3" w:rsidP="00447B23">
      <w:pPr>
        <w:pStyle w:val="Teksttreci50"/>
        <w:shd w:val="clear" w:color="auto" w:fill="auto"/>
        <w:tabs>
          <w:tab w:val="left" w:pos="284"/>
        </w:tabs>
        <w:spacing w:before="0" w:after="0" w:line="276" w:lineRule="auto"/>
        <w:ind w:left="284" w:firstLine="0"/>
        <w:jc w:val="left"/>
        <w:rPr>
          <w:sz w:val="22"/>
          <w:szCs w:val="22"/>
        </w:rPr>
      </w:pPr>
    </w:p>
    <w:p w14:paraId="54900F10" w14:textId="77777777" w:rsidR="00455E2F" w:rsidRPr="002D62F8" w:rsidRDefault="00F63BC3" w:rsidP="00447B23">
      <w:pPr>
        <w:spacing w:line="276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ab/>
      </w:r>
      <w:r w:rsidR="00E30CF5" w:rsidRPr="002D62F8">
        <w:rPr>
          <w:rFonts w:ascii="Arial Narrow" w:eastAsia="MS Mincho" w:hAnsi="Arial Narrow" w:cs="Arial"/>
          <w:sz w:val="22"/>
          <w:szCs w:val="22"/>
        </w:rPr>
        <w:t xml:space="preserve">  </w:t>
      </w:r>
      <w:r w:rsidR="00022C26" w:rsidRPr="002D62F8">
        <w:rPr>
          <w:rFonts w:ascii="Arial Narrow" w:eastAsia="Times New Roman" w:hAnsi="Arial Narrow" w:cs="Times New Roman"/>
          <w:sz w:val="22"/>
          <w:szCs w:val="22"/>
        </w:rPr>
        <w:t>Planowana inwestycja realizowana będzie w całości na terytorium kraju. W związku z przewidywanym lokalnym zasięgiem oddziaływania inwestycji, przedsięwzięcie nie będzie źródłem transgranicznego oddziaływania</w:t>
      </w:r>
    </w:p>
    <w:p w14:paraId="359EC409" w14:textId="77777777" w:rsidR="00356540" w:rsidRPr="002D62F8" w:rsidRDefault="00356540" w:rsidP="00447B23">
      <w:pPr>
        <w:pStyle w:val="Teksttreci50"/>
        <w:shd w:val="clear" w:color="auto" w:fill="auto"/>
        <w:tabs>
          <w:tab w:val="left" w:pos="284"/>
        </w:tabs>
        <w:spacing w:before="0" w:after="0" w:line="276" w:lineRule="auto"/>
        <w:ind w:left="284" w:firstLine="0"/>
        <w:rPr>
          <w:b w:val="0"/>
          <w:sz w:val="22"/>
          <w:szCs w:val="22"/>
        </w:rPr>
      </w:pPr>
    </w:p>
    <w:p w14:paraId="26D36457" w14:textId="77777777" w:rsidR="00356540" w:rsidRPr="002D62F8" w:rsidRDefault="00356540" w:rsidP="00447B23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2D62F8">
        <w:rPr>
          <w:sz w:val="22"/>
          <w:szCs w:val="22"/>
        </w:rPr>
        <w:t xml:space="preserve">charakteru, wielkości, intensywności i złożoności oddziaływania, z uwzględnieniem obciążenia istniejącej infrastruktury technicznej oraz przewidywanego momentu rozpoczęcia oddziaływania; </w:t>
      </w:r>
    </w:p>
    <w:p w14:paraId="16BD13A2" w14:textId="77777777" w:rsidR="00356540" w:rsidRPr="002D62F8" w:rsidRDefault="00356540" w:rsidP="00447B23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left="284" w:firstLine="0"/>
        <w:jc w:val="both"/>
        <w:rPr>
          <w:sz w:val="22"/>
          <w:szCs w:val="22"/>
        </w:rPr>
      </w:pPr>
    </w:p>
    <w:p w14:paraId="41EBD798" w14:textId="6E8F0FB2" w:rsidR="002D62F8" w:rsidRDefault="004E261C" w:rsidP="00447B23">
      <w:pPr>
        <w:tabs>
          <w:tab w:val="left" w:pos="772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 xml:space="preserve">       Planowana inwestycja na etapie eksploatacji nie będzie powodować ponadnormatywnych emisji: hałasu, wibracji, zakłóceń elektrycznych i promieniowania, zanieczyszczeń powietrza, wody i gleby. Emisja hałasu i zanieczyszczeń do powietrza na etapie budowy będzie miała charakter niezorganizowany, o zasięgu ograniczonym głównie do terenu budowy. Zaznacza się, że występowanie w/w uciążliwości będzie miało charakter bezpośredni, krótkotrwały, odwracalny i zakończy się z chwilą zakończenia etapu budowy.</w:t>
      </w:r>
      <w:r w:rsidR="002D62F8" w:rsidRPr="002D62F8">
        <w:rPr>
          <w:rFonts w:ascii="Arial Narrow" w:hAnsi="Arial Narrow"/>
          <w:sz w:val="22"/>
          <w:szCs w:val="22"/>
        </w:rPr>
        <w:t xml:space="preserve"> Natomiast po zakończeniu prac budowlanych nastąpi poprawa warunków drogowych co z kolei przyczyni się do zmniejszenia emisji zanieczyszczeń do powietrza, natomiast z racji przebudowy nawierzchni, należy spodziewać się obniżenia poziomu drgań i hałasu emitowanych do środowiska podczas prowadzonego ruchu kołowego.</w:t>
      </w:r>
    </w:p>
    <w:p w14:paraId="015A208B" w14:textId="77777777" w:rsidR="00CC33CD" w:rsidRPr="002D62F8" w:rsidRDefault="00CC33CD" w:rsidP="00447B23">
      <w:pPr>
        <w:tabs>
          <w:tab w:val="left" w:pos="772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DA89FFA" w14:textId="077A57E5" w:rsidR="00356540" w:rsidRPr="002D62F8" w:rsidRDefault="00356540" w:rsidP="00447B23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b w:val="0"/>
          <w:sz w:val="22"/>
          <w:szCs w:val="22"/>
        </w:rPr>
      </w:pPr>
      <w:r w:rsidRPr="002D62F8">
        <w:rPr>
          <w:sz w:val="22"/>
          <w:szCs w:val="22"/>
        </w:rPr>
        <w:t>prawdopodobieństwa oddziaływania;</w:t>
      </w:r>
    </w:p>
    <w:p w14:paraId="490E2E42" w14:textId="77777777" w:rsidR="00356540" w:rsidRPr="002D62F8" w:rsidRDefault="00356540" w:rsidP="00447B23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firstLine="0"/>
        <w:jc w:val="both"/>
        <w:rPr>
          <w:b w:val="0"/>
          <w:sz w:val="22"/>
          <w:szCs w:val="22"/>
        </w:rPr>
      </w:pPr>
    </w:p>
    <w:p w14:paraId="40117E4E" w14:textId="738DCCEA" w:rsidR="00303DC8" w:rsidRPr="002D62F8" w:rsidRDefault="00303DC8" w:rsidP="00447B23">
      <w:pPr>
        <w:spacing w:line="276" w:lineRule="auto"/>
        <w:ind w:right="5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D62F8">
        <w:rPr>
          <w:rFonts w:ascii="Arial Narrow" w:hAnsi="Arial Narrow"/>
          <w:color w:val="000000" w:themeColor="text1"/>
          <w:sz w:val="22"/>
          <w:szCs w:val="22"/>
        </w:rPr>
        <w:t xml:space="preserve">       Zgodnie z danymi zawartymi w karcie informacyjnej przedsięwzięcia faza realizacji przedsięwzięcia doprowadzi do tymczasowego i krótkotrwałego wzrostu zanieczyszczenia powietrza atmosferycznego pyłami i gazami, powstałymi w trakcie transportu i </w:t>
      </w:r>
      <w:r w:rsidR="002D62F8" w:rsidRPr="002D62F8">
        <w:rPr>
          <w:rFonts w:ascii="Arial Narrow" w:hAnsi="Arial Narrow"/>
          <w:color w:val="000000" w:themeColor="text1"/>
          <w:sz w:val="22"/>
          <w:szCs w:val="22"/>
        </w:rPr>
        <w:t xml:space="preserve">budowy. </w:t>
      </w:r>
      <w:r w:rsidRPr="002D62F8">
        <w:rPr>
          <w:rFonts w:ascii="Arial Narrow" w:hAnsi="Arial Narrow"/>
          <w:color w:val="000000" w:themeColor="text1"/>
          <w:sz w:val="22"/>
          <w:szCs w:val="22"/>
        </w:rPr>
        <w:t xml:space="preserve">W trakcie budowy wystąpi również krótkotrwałe zwiększenie się poziomu hałasu, który powstaje na skutek pracy maszyn, urządzeń oraz silników pojazdów. </w:t>
      </w:r>
    </w:p>
    <w:p w14:paraId="47FEA325" w14:textId="1166C5EC" w:rsidR="00303DC8" w:rsidRPr="002D62F8" w:rsidRDefault="00303DC8" w:rsidP="00447B23">
      <w:pPr>
        <w:spacing w:line="276" w:lineRule="auto"/>
        <w:ind w:left="-5" w:right="57"/>
        <w:jc w:val="both"/>
        <w:rPr>
          <w:rFonts w:ascii="Arial Narrow" w:hAnsi="Arial Narrow"/>
          <w:sz w:val="22"/>
          <w:szCs w:val="22"/>
        </w:rPr>
      </w:pPr>
      <w:r w:rsidRPr="002D62F8">
        <w:rPr>
          <w:rFonts w:ascii="Arial Narrow" w:hAnsi="Arial Narrow"/>
          <w:sz w:val="22"/>
          <w:szCs w:val="22"/>
        </w:rPr>
        <w:t xml:space="preserve">       Oddziaływania te będą miały charakter lokalny, okresowy, odwracalny i ustaną wraz z zakończeniem realizacji przedsięwzięcia</w:t>
      </w:r>
    </w:p>
    <w:p w14:paraId="0EC59ADC" w14:textId="77777777" w:rsidR="00DA277A" w:rsidRPr="002D62F8" w:rsidRDefault="00DA277A" w:rsidP="00447B23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firstLine="0"/>
        <w:jc w:val="both"/>
        <w:rPr>
          <w:b w:val="0"/>
          <w:sz w:val="22"/>
          <w:szCs w:val="22"/>
        </w:rPr>
      </w:pPr>
    </w:p>
    <w:p w14:paraId="4DD2AA49" w14:textId="77777777" w:rsidR="00DA277A" w:rsidRPr="002D62F8" w:rsidRDefault="00DA277A" w:rsidP="00447B23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b w:val="0"/>
          <w:sz w:val="22"/>
          <w:szCs w:val="22"/>
        </w:rPr>
      </w:pPr>
      <w:r w:rsidRPr="002D62F8">
        <w:rPr>
          <w:sz w:val="22"/>
          <w:szCs w:val="22"/>
        </w:rPr>
        <w:t>czasu trwania, częstotliwości i odwracalności oddziaływania,</w:t>
      </w:r>
    </w:p>
    <w:p w14:paraId="25DB8D7C" w14:textId="77777777" w:rsidR="00050B58" w:rsidRPr="002D62F8" w:rsidRDefault="00050B58" w:rsidP="00447B23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left="284" w:firstLine="0"/>
        <w:jc w:val="both"/>
        <w:rPr>
          <w:b w:val="0"/>
          <w:sz w:val="22"/>
          <w:szCs w:val="22"/>
        </w:rPr>
      </w:pPr>
    </w:p>
    <w:p w14:paraId="07B7A35F" w14:textId="77777777" w:rsidR="002D62F8" w:rsidRPr="002D62F8" w:rsidRDefault="002D62F8" w:rsidP="00447B23">
      <w:pPr>
        <w:pStyle w:val="Nagwek10"/>
        <w:keepNext/>
        <w:keepLines/>
        <w:shd w:val="clear" w:color="auto" w:fill="auto"/>
        <w:tabs>
          <w:tab w:val="left" w:pos="284"/>
        </w:tabs>
        <w:spacing w:after="0" w:line="276" w:lineRule="auto"/>
        <w:ind w:left="284" w:firstLine="0"/>
        <w:jc w:val="both"/>
        <w:rPr>
          <w:b w:val="0"/>
          <w:sz w:val="22"/>
          <w:szCs w:val="22"/>
        </w:rPr>
      </w:pPr>
      <w:r w:rsidRPr="002D62F8">
        <w:rPr>
          <w:b w:val="0"/>
          <w:sz w:val="22"/>
          <w:szCs w:val="22"/>
        </w:rPr>
        <w:t>Realizacja planowanej inwestycji będzie miała charakter krótkotrwały i odwracalny natomiast po zrealizowaniu nie będzie znacząco negatywnie oddziaływać na środowisko.</w:t>
      </w:r>
    </w:p>
    <w:p w14:paraId="4A6B8C70" w14:textId="77777777" w:rsidR="00022C26" w:rsidRPr="002D62F8" w:rsidRDefault="00022C26" w:rsidP="00447B23">
      <w:pPr>
        <w:spacing w:line="276" w:lineRule="auto"/>
        <w:ind w:right="57"/>
        <w:rPr>
          <w:rFonts w:ascii="Arial Narrow" w:hAnsi="Arial Narrow"/>
          <w:sz w:val="22"/>
          <w:szCs w:val="22"/>
        </w:rPr>
      </w:pPr>
    </w:p>
    <w:p w14:paraId="1AF78858" w14:textId="4628971E" w:rsidR="008A68A8" w:rsidRPr="002D62F8" w:rsidRDefault="008D5488" w:rsidP="00447B23">
      <w:pPr>
        <w:pStyle w:val="Teksttreci20"/>
        <w:shd w:val="clear" w:color="auto" w:fill="auto"/>
        <w:spacing w:before="0" w:line="276" w:lineRule="auto"/>
        <w:ind w:firstLine="76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Biorąc pod uwagę powyższe kryteria i uwarunkowania związane z kwalifikowaniem przedsięwzięcia do sporządzenia raportu, jak również skalę oraz usytuowanie inwestycji oraz potencjalne uciążliwości związane z</w:t>
      </w:r>
      <w:r w:rsidR="00CD25CD" w:rsidRPr="002D62F8">
        <w:rPr>
          <w:sz w:val="22"/>
          <w:szCs w:val="22"/>
        </w:rPr>
        <w:t xml:space="preserve"> </w:t>
      </w:r>
      <w:r w:rsidRPr="002D62F8">
        <w:rPr>
          <w:sz w:val="22"/>
          <w:szCs w:val="22"/>
        </w:rPr>
        <w:t xml:space="preserve"> realizacja</w:t>
      </w:r>
      <w:r w:rsidR="008F26D1" w:rsidRPr="002D62F8">
        <w:rPr>
          <w:sz w:val="22"/>
          <w:szCs w:val="22"/>
        </w:rPr>
        <w:t xml:space="preserve"> </w:t>
      </w:r>
      <w:r w:rsidRPr="002D62F8">
        <w:rPr>
          <w:sz w:val="22"/>
          <w:szCs w:val="22"/>
        </w:rPr>
        <w:t>i eksploatac</w:t>
      </w:r>
      <w:r w:rsidR="003471F6" w:rsidRPr="002D62F8">
        <w:rPr>
          <w:sz w:val="22"/>
          <w:szCs w:val="22"/>
        </w:rPr>
        <w:t>ja planowanego przedsięwzięcia</w:t>
      </w:r>
      <w:r w:rsidRPr="002D62F8">
        <w:rPr>
          <w:sz w:val="22"/>
          <w:szCs w:val="22"/>
        </w:rPr>
        <w:t>, po uwzględnieniu opinii Regionalnego Dyrektora Ochrony Środowiska w Szczecinie</w:t>
      </w:r>
      <w:r w:rsidR="002D62F8" w:rsidRPr="002D62F8">
        <w:rPr>
          <w:sz w:val="22"/>
          <w:szCs w:val="22"/>
        </w:rPr>
        <w:t xml:space="preserve">, </w:t>
      </w:r>
      <w:r w:rsidR="00304B9F" w:rsidRPr="002D62F8">
        <w:rPr>
          <w:sz w:val="22"/>
          <w:szCs w:val="22"/>
        </w:rPr>
        <w:t xml:space="preserve">Państwowego Gospodarstwa Wodnego Wody Polskie </w:t>
      </w:r>
      <w:r w:rsidR="00E45E68" w:rsidRPr="002D62F8">
        <w:rPr>
          <w:sz w:val="22"/>
          <w:szCs w:val="22"/>
        </w:rPr>
        <w:t xml:space="preserve">Zarząd Zlewni w Koszalinie </w:t>
      </w:r>
      <w:r w:rsidR="00304B9F" w:rsidRPr="002D62F8">
        <w:rPr>
          <w:sz w:val="22"/>
          <w:szCs w:val="22"/>
        </w:rPr>
        <w:t xml:space="preserve">oraz </w:t>
      </w:r>
      <w:r w:rsidR="005E7369" w:rsidRPr="002D62F8">
        <w:rPr>
          <w:sz w:val="22"/>
          <w:szCs w:val="22"/>
        </w:rPr>
        <w:t>po</w:t>
      </w:r>
      <w:r w:rsidRPr="002D62F8">
        <w:rPr>
          <w:sz w:val="22"/>
          <w:szCs w:val="22"/>
        </w:rPr>
        <w:t xml:space="preserve"> szczegółowej analizie przedłożonej informacji</w:t>
      </w:r>
      <w:r w:rsidR="008F26D1" w:rsidRPr="002D62F8">
        <w:rPr>
          <w:sz w:val="22"/>
          <w:szCs w:val="22"/>
        </w:rPr>
        <w:t xml:space="preserve"> </w:t>
      </w:r>
      <w:r w:rsidRPr="002D62F8">
        <w:rPr>
          <w:sz w:val="22"/>
          <w:szCs w:val="22"/>
        </w:rPr>
        <w:t>o planowanym przedsięwzięciu, Wójt Gminy Będzino postanowił odstąpić od nałożenia obowiązku przeprowadzenia oceny oddziaływania na środowisko dla przedmiotowego przedsięwzięcia.</w:t>
      </w:r>
    </w:p>
    <w:p w14:paraId="253661C6" w14:textId="77777777" w:rsidR="00356540" w:rsidRPr="002D62F8" w:rsidRDefault="00356540" w:rsidP="00447B23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  <w:r w:rsidRPr="002D62F8">
        <w:rPr>
          <w:sz w:val="22"/>
          <w:szCs w:val="22"/>
        </w:rPr>
        <w:t>W związku z powyższym orzeczono jak w sentencji.</w:t>
      </w:r>
    </w:p>
    <w:p w14:paraId="3251BF8C" w14:textId="77777777" w:rsidR="007D6964" w:rsidRPr="002D62F8" w:rsidRDefault="007D6964" w:rsidP="00447B23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</w:p>
    <w:p w14:paraId="052E36CE" w14:textId="77777777" w:rsidR="00356540" w:rsidRPr="002D62F8" w:rsidRDefault="00356540" w:rsidP="00447B23">
      <w:pPr>
        <w:pStyle w:val="Nagwek10"/>
        <w:keepNext/>
        <w:keepLines/>
        <w:shd w:val="clear" w:color="auto" w:fill="auto"/>
        <w:spacing w:after="0" w:line="276" w:lineRule="auto"/>
        <w:ind w:firstLine="0"/>
        <w:rPr>
          <w:sz w:val="22"/>
          <w:szCs w:val="22"/>
        </w:rPr>
      </w:pPr>
      <w:bookmarkStart w:id="9" w:name="bookmark17"/>
      <w:r w:rsidRPr="002D62F8">
        <w:rPr>
          <w:sz w:val="22"/>
          <w:szCs w:val="22"/>
        </w:rPr>
        <w:lastRenderedPageBreak/>
        <w:t>POUCZENIE</w:t>
      </w:r>
      <w:bookmarkEnd w:id="9"/>
    </w:p>
    <w:p w14:paraId="58F92140" w14:textId="77777777" w:rsidR="00356540" w:rsidRPr="002D62F8" w:rsidRDefault="00356540" w:rsidP="00447B23">
      <w:pPr>
        <w:pStyle w:val="Nagwek10"/>
        <w:keepNext/>
        <w:keepLines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687D78BA" w14:textId="77777777" w:rsidR="00356540" w:rsidRPr="002D62F8" w:rsidRDefault="00356540" w:rsidP="00447B23">
      <w:pPr>
        <w:widowControl/>
        <w:spacing w:line="276" w:lineRule="auto"/>
        <w:ind w:firstLine="426"/>
        <w:jc w:val="both"/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</w:pPr>
      <w:r w:rsidRPr="002D62F8"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  <w:t>Od wydanej decyzji służy stronie odwołanie do Samorządowego Kolegium Odwoławczego w Koszalinie, za pośrednictwem organu wydającego decyzję, w terminie 14 dni od daty doręczenia.</w:t>
      </w:r>
    </w:p>
    <w:p w14:paraId="308D67AA" w14:textId="77777777" w:rsidR="00356540" w:rsidRPr="002D62F8" w:rsidRDefault="00356540" w:rsidP="00447B23">
      <w:pPr>
        <w:widowControl/>
        <w:spacing w:line="276" w:lineRule="auto"/>
        <w:ind w:firstLine="426"/>
        <w:jc w:val="both"/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</w:pPr>
      <w:r w:rsidRPr="002D62F8"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  <w:t xml:space="preserve">Decyzję o środowiskowych uwarunkowaniach dołącza się do wniosku o wydanie decyzji, o których mowa w art. 72 ust. 1 ustawy ooś. </w:t>
      </w:r>
    </w:p>
    <w:p w14:paraId="3BCEB468" w14:textId="77777777" w:rsidR="00356540" w:rsidRPr="002D62F8" w:rsidRDefault="00356540" w:rsidP="00447B23">
      <w:pPr>
        <w:widowControl/>
        <w:spacing w:line="276" w:lineRule="auto"/>
        <w:ind w:firstLine="426"/>
        <w:jc w:val="both"/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</w:pPr>
      <w:r w:rsidRPr="002D62F8"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  <w:t>Złożenie wniosku powinno nastąpić w terminie 6 lat od dnia, w którym decyzja o środowiskowych uwarunkowaniach stała się ostateczna.</w:t>
      </w:r>
    </w:p>
    <w:p w14:paraId="03EBD6D9" w14:textId="77777777" w:rsidR="00356540" w:rsidRPr="002D62F8" w:rsidRDefault="00356540" w:rsidP="00447B23">
      <w:pPr>
        <w:widowControl/>
        <w:spacing w:line="276" w:lineRule="auto"/>
        <w:ind w:firstLine="426"/>
        <w:jc w:val="both"/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</w:pPr>
      <w:r w:rsidRPr="002D62F8"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  <w:t>Złożenie wniosku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art. 72 ust. 3 ustawy ooś, od organu, który wydał decyzję o środowiskowych uwarunkowaniach, stanowisko, że realizacja planowanego przedsięwzięcia przebiega etapowo oraz nie zmieniły się warunki określone w tej decyzji.</w:t>
      </w:r>
    </w:p>
    <w:p w14:paraId="099DE6E0" w14:textId="77777777" w:rsidR="002C62DF" w:rsidRPr="002D62F8" w:rsidRDefault="002C62DF" w:rsidP="00447B23">
      <w:pPr>
        <w:widowControl/>
        <w:spacing w:line="276" w:lineRule="auto"/>
        <w:ind w:firstLine="426"/>
        <w:jc w:val="both"/>
        <w:rPr>
          <w:rFonts w:ascii="Arial Narrow" w:eastAsia="Times New Roman" w:hAnsi="Arial Narrow" w:cs="Arial"/>
          <w:color w:val="auto"/>
          <w:sz w:val="22"/>
          <w:szCs w:val="22"/>
          <w:lang w:bidi="ar-SA"/>
        </w:rPr>
      </w:pPr>
    </w:p>
    <w:p w14:paraId="09AEE104" w14:textId="77777777" w:rsidR="00356540" w:rsidRPr="002D62F8" w:rsidRDefault="00356540" w:rsidP="00447B23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2D62F8">
        <w:rPr>
          <w:rFonts w:ascii="Arial Narrow" w:hAnsi="Arial Narrow" w:cs="Arial"/>
          <w:b/>
          <w:sz w:val="22"/>
          <w:szCs w:val="22"/>
          <w:u w:val="single"/>
        </w:rPr>
        <w:t>Załącznik:</w:t>
      </w:r>
    </w:p>
    <w:p w14:paraId="14FB0E6D" w14:textId="77777777" w:rsidR="00356540" w:rsidRPr="002D62F8" w:rsidRDefault="00356540" w:rsidP="00447B23">
      <w:pPr>
        <w:widowControl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2D62F8">
        <w:rPr>
          <w:rFonts w:ascii="Arial Narrow" w:hAnsi="Arial Narrow" w:cs="Arial"/>
          <w:sz w:val="22"/>
          <w:szCs w:val="22"/>
        </w:rPr>
        <w:t xml:space="preserve">Charakterystyka planowanego przedsięwzięcia </w:t>
      </w:r>
    </w:p>
    <w:p w14:paraId="7BE3297C" w14:textId="77777777" w:rsidR="00711FEA" w:rsidRDefault="00711FEA" w:rsidP="00447B23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</w:p>
    <w:p w14:paraId="2DE70F35" w14:textId="77777777" w:rsidR="0080169E" w:rsidRDefault="0080169E" w:rsidP="00447B23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</w:p>
    <w:p w14:paraId="557AFBB7" w14:textId="77777777" w:rsidR="0080169E" w:rsidRPr="00CC33CD" w:rsidRDefault="0080169E" w:rsidP="00447B23">
      <w:pPr>
        <w:pStyle w:val="Teksttreci20"/>
        <w:shd w:val="clear" w:color="auto" w:fill="auto"/>
        <w:spacing w:before="0" w:line="276" w:lineRule="auto"/>
        <w:ind w:firstLine="0"/>
        <w:jc w:val="both"/>
        <w:rPr>
          <w:sz w:val="22"/>
          <w:szCs w:val="22"/>
        </w:rPr>
      </w:pPr>
    </w:p>
    <w:p w14:paraId="54BB8603" w14:textId="77777777" w:rsidR="008A68A8" w:rsidRPr="00CC33CD" w:rsidRDefault="008A68A8" w:rsidP="00022C26">
      <w:pPr>
        <w:framePr w:h="1246" w:wrap="notBeside" w:vAnchor="text" w:hAnchor="text" w:xAlign="right" w:y="1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1A521E55" w14:textId="77777777" w:rsidR="002D62F8" w:rsidRPr="00CC33CD" w:rsidRDefault="002D62F8" w:rsidP="002D62F8">
      <w:pPr>
        <w:keepNext/>
        <w:keepLines/>
        <w:spacing w:line="270" w:lineRule="exact"/>
        <w:jc w:val="both"/>
        <w:outlineLvl w:val="0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CC33CD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Otrzymują:</w:t>
      </w:r>
    </w:p>
    <w:p w14:paraId="125A515B" w14:textId="77777777" w:rsidR="00CC33CD" w:rsidRPr="00CC33CD" w:rsidRDefault="00CC33CD" w:rsidP="002D62F8">
      <w:pPr>
        <w:numPr>
          <w:ilvl w:val="0"/>
          <w:numId w:val="4"/>
        </w:numPr>
        <w:tabs>
          <w:tab w:val="left" w:pos="363"/>
        </w:tabs>
        <w:spacing w:line="270" w:lineRule="exact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C33CD">
        <w:rPr>
          <w:rFonts w:ascii="Arial Narrow" w:hAnsi="Arial Narrow"/>
          <w:sz w:val="22"/>
          <w:szCs w:val="22"/>
        </w:rPr>
        <w:t xml:space="preserve">Gmina Będzino, Będzino 19, 76-037 Będzino </w:t>
      </w:r>
    </w:p>
    <w:p w14:paraId="546373CB" w14:textId="22B4EFA5" w:rsidR="002D62F8" w:rsidRPr="00CC33CD" w:rsidRDefault="002D62F8" w:rsidP="002D62F8">
      <w:pPr>
        <w:numPr>
          <w:ilvl w:val="0"/>
          <w:numId w:val="4"/>
        </w:numPr>
        <w:tabs>
          <w:tab w:val="left" w:pos="363"/>
        </w:tabs>
        <w:spacing w:line="270" w:lineRule="exact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C33CD">
        <w:rPr>
          <w:rFonts w:ascii="Arial Narrow" w:eastAsia="Arial Narrow" w:hAnsi="Arial Narrow" w:cs="Arial Narrow"/>
          <w:sz w:val="22"/>
          <w:szCs w:val="22"/>
        </w:rPr>
        <w:t>a/a, KZ (tel.94-31-62-532)</w:t>
      </w:r>
    </w:p>
    <w:p w14:paraId="065E0B3E" w14:textId="77777777" w:rsidR="002D62F8" w:rsidRPr="00CC33CD" w:rsidRDefault="002D62F8" w:rsidP="002D62F8">
      <w:pPr>
        <w:tabs>
          <w:tab w:val="left" w:pos="363"/>
        </w:tabs>
        <w:spacing w:line="270" w:lineRule="exact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0E1EA7D" w14:textId="77777777" w:rsidR="002D62F8" w:rsidRPr="00CC33CD" w:rsidRDefault="002D62F8" w:rsidP="002D62F8">
      <w:pPr>
        <w:keepNext/>
        <w:keepLines/>
        <w:spacing w:line="274" w:lineRule="exact"/>
        <w:jc w:val="both"/>
        <w:outlineLvl w:val="0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CC33CD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Do wiadomości:</w:t>
      </w:r>
    </w:p>
    <w:p w14:paraId="185194F0" w14:textId="5C4FB3AC" w:rsidR="008A68A8" w:rsidRPr="00CC33CD" w:rsidRDefault="002D62F8" w:rsidP="00830B5F">
      <w:pPr>
        <w:pStyle w:val="Teksttreci20"/>
        <w:shd w:val="clear" w:color="auto" w:fill="auto"/>
        <w:tabs>
          <w:tab w:val="left" w:pos="363"/>
        </w:tabs>
        <w:spacing w:before="0" w:line="276" w:lineRule="auto"/>
        <w:ind w:firstLine="0"/>
        <w:jc w:val="both"/>
        <w:rPr>
          <w:sz w:val="22"/>
          <w:szCs w:val="22"/>
        </w:rPr>
      </w:pPr>
      <w:r w:rsidRPr="00CC33CD">
        <w:rPr>
          <w:sz w:val="22"/>
          <w:szCs w:val="22"/>
        </w:rPr>
        <w:t xml:space="preserve">1.    według rozdzielnika </w:t>
      </w:r>
    </w:p>
    <w:sectPr w:rsidR="008A68A8" w:rsidRPr="00CC33CD" w:rsidSect="00022C26">
      <w:footerReference w:type="default" r:id="rId17"/>
      <w:footerReference w:type="first" r:id="rId18"/>
      <w:pgSz w:w="11900" w:h="16840"/>
      <w:pgMar w:top="993" w:right="701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5F06" w14:textId="77777777" w:rsidR="00390F22" w:rsidRDefault="00390F22">
      <w:r>
        <w:separator/>
      </w:r>
    </w:p>
  </w:endnote>
  <w:endnote w:type="continuationSeparator" w:id="0">
    <w:p w14:paraId="38F442BA" w14:textId="77777777" w:rsidR="00390F22" w:rsidRDefault="003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EF88" w14:textId="77777777" w:rsidR="002C78D1" w:rsidRDefault="002C78D1">
    <w:pPr>
      <w:spacing w:line="259" w:lineRule="auto"/>
      <w:ind w:right="-264"/>
      <w:jc w:val="right"/>
    </w:pPr>
    <w:r>
      <w:rPr>
        <w:rFonts w:ascii="Calibri" w:eastAsia="Calibri" w:hAnsi="Calibri" w:cs="Calibri"/>
        <w:sz w:val="20"/>
      </w:rPr>
      <w:t>www.wodypolskie.gov.pl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E043" w14:textId="26E06254" w:rsidR="002C78D1" w:rsidRDefault="002C78D1" w:rsidP="002C78D1">
    <w:pPr>
      <w:spacing w:line="259" w:lineRule="auto"/>
      <w:ind w:right="-264"/>
      <w:jc w:val="center"/>
    </w:pPr>
    <w:r w:rsidRPr="002C78D1">
      <w:rPr>
        <w:noProof/>
        <w:lang w:bidi="ar-SA"/>
      </w:rPr>
      <mc:AlternateContent>
        <mc:Choice Requires="wps">
          <w:drawing>
            <wp:anchor distT="0" distB="0" distL="63500" distR="63500" simplePos="0" relativeHeight="314574467" behindDoc="1" locked="0" layoutInCell="1" allowOverlap="1" wp14:anchorId="0928F095" wp14:editId="02A24339">
              <wp:simplePos x="0" y="0"/>
              <wp:positionH relativeFrom="page">
                <wp:posOffset>5953125</wp:posOffset>
              </wp:positionH>
              <wp:positionV relativeFrom="bottomMargin">
                <wp:posOffset>174625</wp:posOffset>
              </wp:positionV>
              <wp:extent cx="592455" cy="733425"/>
              <wp:effectExtent l="0" t="0" r="1714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A60FC" w14:textId="77777777" w:rsidR="002C78D1" w:rsidRPr="002C78D1" w:rsidRDefault="002C78D1" w:rsidP="002C78D1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PP.6220.15.2023</w:t>
                          </w:r>
                        </w:p>
                        <w:p w14:paraId="0FA7638A" w14:textId="77777777" w:rsidR="002C78D1" w:rsidRPr="002C78D1" w:rsidRDefault="002C78D1" w:rsidP="002C78D1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Strona </w:t>
                          </w: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instrText xml:space="preserve"> PAGE \* MERGEFORMAT </w:instrText>
                          </w: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2C78D1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9</w:t>
                          </w: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 w:rsidRPr="002C78D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8F0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8.75pt;margin-top:13.75pt;width:46.65pt;height:57.75pt;z-index:-188742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" filled="f" stroked="f">
              <v:textbox inset="0,0,0,0">
                <w:txbxContent>
                  <w:p w14:paraId="393A60FC" w14:textId="77777777" w:rsidR="002C78D1" w:rsidRPr="002C78D1" w:rsidRDefault="002C78D1" w:rsidP="002C78D1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t>PP.6220.15.2023</w:t>
                    </w:r>
                  </w:p>
                  <w:p w14:paraId="0FA7638A" w14:textId="77777777" w:rsidR="002C78D1" w:rsidRPr="002C78D1" w:rsidRDefault="002C78D1" w:rsidP="002C78D1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Strona </w:t>
                    </w: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begin"/>
                    </w: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instrText xml:space="preserve"> PAGE \* MERGEFORMAT </w:instrText>
                    </w: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separate"/>
                    </w:r>
                    <w:r w:rsidRPr="002C78D1">
                      <w:rPr>
                        <w:rFonts w:ascii="Arial" w:hAnsi="Arial" w:cs="Arial"/>
                        <w:noProof/>
                        <w:sz w:val="13"/>
                        <w:szCs w:val="13"/>
                      </w:rPr>
                      <w:t>9</w:t>
                    </w: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end"/>
                    </w:r>
                    <w:r w:rsidRPr="002C78D1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z 10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2D0D" w14:textId="77777777" w:rsidR="002C78D1" w:rsidRDefault="002C78D1">
    <w:pPr>
      <w:spacing w:line="259" w:lineRule="auto"/>
      <w:ind w:right="-264"/>
      <w:jc w:val="right"/>
    </w:pPr>
    <w:r>
      <w:rPr>
        <w:rFonts w:ascii="Calibri" w:eastAsia="Calibri" w:hAnsi="Calibri" w:cs="Calibri"/>
        <w:sz w:val="20"/>
      </w:rPr>
      <w:t>www.wodypolskie.gov.pl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ADA6" w14:textId="77777777" w:rsidR="008A68A8" w:rsidRDefault="00E929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5D99FB7" wp14:editId="746AC4DE">
              <wp:simplePos x="0" y="0"/>
              <wp:positionH relativeFrom="page">
                <wp:posOffset>5953125</wp:posOffset>
              </wp:positionH>
              <wp:positionV relativeFrom="bottomMargin">
                <wp:align>top</wp:align>
              </wp:positionV>
              <wp:extent cx="592455" cy="733425"/>
              <wp:effectExtent l="0" t="0" r="17145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0DB5" w14:textId="14BBBF71" w:rsidR="008A68A8" w:rsidRDefault="00BE46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PP.62</w:t>
                          </w:r>
                          <w:r w:rsidR="00256230">
                            <w:rPr>
                              <w:rStyle w:val="Nagweklubstopka1"/>
                            </w:rPr>
                            <w:t>20.</w:t>
                          </w:r>
                          <w:r w:rsidR="003B1E1B">
                            <w:rPr>
                              <w:rStyle w:val="Nagweklubstopka1"/>
                            </w:rPr>
                            <w:t>15</w:t>
                          </w:r>
                          <w:r w:rsidR="00EA0909">
                            <w:rPr>
                              <w:rStyle w:val="Nagweklubstopka1"/>
                            </w:rPr>
                            <w:t>.202</w:t>
                          </w:r>
                          <w:r w:rsidR="00165AD2">
                            <w:rPr>
                              <w:rStyle w:val="Nagweklubstopka1"/>
                            </w:rPr>
                            <w:t>3</w:t>
                          </w:r>
                        </w:p>
                        <w:p w14:paraId="760B9FA2" w14:textId="77777777" w:rsidR="008A68A8" w:rsidRDefault="008D548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B76" w:rsidRPr="00AF1B76">
                            <w:rPr>
                              <w:rStyle w:val="Nagweklubstopka1"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 w:rsidR="00C14005">
                            <w:rPr>
                              <w:rStyle w:val="Nagweklubstopka1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99F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8.75pt;margin-top:0;width:46.65pt;height:57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" filled="f" stroked="f">
              <v:textbox inset="0,0,0,0">
                <w:txbxContent>
                  <w:p w14:paraId="2BA50DB5" w14:textId="14BBBF71" w:rsidR="008A68A8" w:rsidRDefault="00BE46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PP.62</w:t>
                    </w:r>
                    <w:r w:rsidR="00256230">
                      <w:rPr>
                        <w:rStyle w:val="Nagweklubstopka1"/>
                      </w:rPr>
                      <w:t>20.</w:t>
                    </w:r>
                    <w:r w:rsidR="003B1E1B">
                      <w:rPr>
                        <w:rStyle w:val="Nagweklubstopka1"/>
                      </w:rPr>
                      <w:t>15</w:t>
                    </w:r>
                    <w:r w:rsidR="00EA0909">
                      <w:rPr>
                        <w:rStyle w:val="Nagweklubstopka1"/>
                      </w:rPr>
                      <w:t>.202</w:t>
                    </w:r>
                    <w:r w:rsidR="00165AD2">
                      <w:rPr>
                        <w:rStyle w:val="Nagweklubstopka1"/>
                      </w:rPr>
                      <w:t>3</w:t>
                    </w:r>
                  </w:p>
                  <w:p w14:paraId="760B9FA2" w14:textId="77777777" w:rsidR="008A68A8" w:rsidRDefault="008D548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B76" w:rsidRPr="00AF1B76">
                      <w:rPr>
                        <w:rStyle w:val="Nagweklubstopka1"/>
                        <w:noProof/>
                      </w:rPr>
                      <w:t>9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 w:rsidR="00C14005">
                      <w:rPr>
                        <w:rStyle w:val="Nagweklubstopka1"/>
                      </w:rPr>
                      <w:t xml:space="preserve"> z 10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9DB7" w14:textId="77777777" w:rsidR="008A68A8" w:rsidRDefault="00E929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5AD287A" wp14:editId="0EF6C30A">
              <wp:simplePos x="0" y="0"/>
              <wp:positionH relativeFrom="page">
                <wp:posOffset>5942330</wp:posOffset>
              </wp:positionH>
              <wp:positionV relativeFrom="page">
                <wp:posOffset>10205085</wp:posOffset>
              </wp:positionV>
              <wp:extent cx="592455" cy="1898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F57F4" w14:textId="77777777" w:rsidR="008A68A8" w:rsidRDefault="00E33B2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PP.6220.7</w:t>
                          </w:r>
                          <w:r w:rsidR="008D5488">
                            <w:rPr>
                              <w:rStyle w:val="Nagweklubstopka1"/>
                            </w:rPr>
                            <w:t>.2016</w:t>
                          </w:r>
                        </w:p>
                        <w:p w14:paraId="58CE1523" w14:textId="77777777" w:rsidR="008A68A8" w:rsidRDefault="008D548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5A8A" w:rsidRPr="00175A8A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D28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7.9pt;margin-top:803.55pt;width:46.6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" filled="f" stroked="f">
              <v:textbox style="mso-fit-shape-to-text:t" inset="0,0,0,0">
                <w:txbxContent>
                  <w:p w14:paraId="63AF57F4" w14:textId="77777777" w:rsidR="008A68A8" w:rsidRDefault="00E33B2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PP.6220.7</w:t>
                    </w:r>
                    <w:r w:rsidR="008D5488">
                      <w:rPr>
                        <w:rStyle w:val="Nagweklubstopka1"/>
                      </w:rPr>
                      <w:t>.2016</w:t>
                    </w:r>
                  </w:p>
                  <w:p w14:paraId="58CE1523" w14:textId="77777777" w:rsidR="008A68A8" w:rsidRDefault="008D548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5A8A" w:rsidRPr="00175A8A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6C92" w14:textId="77777777" w:rsidR="00390F22" w:rsidRDefault="00390F22"/>
  </w:footnote>
  <w:footnote w:type="continuationSeparator" w:id="0">
    <w:p w14:paraId="65645D69" w14:textId="77777777" w:rsidR="00390F22" w:rsidRDefault="00390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727C" w14:textId="77777777" w:rsidR="002C78D1" w:rsidRDefault="002C78D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8335" w14:textId="77777777" w:rsidR="002C78D1" w:rsidRDefault="002C78D1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8C95" w14:textId="77777777" w:rsidR="002C78D1" w:rsidRDefault="002C78D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.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2E52A20"/>
    <w:multiLevelType w:val="hybridMultilevel"/>
    <w:tmpl w:val="73CA9E72"/>
    <w:lvl w:ilvl="0" w:tplc="03BA4F02">
      <w:start w:val="2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E41FE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C566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AAD3A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38EED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6A35C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E8CD5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EEFC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967CA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17CA7"/>
    <w:multiLevelType w:val="hybridMultilevel"/>
    <w:tmpl w:val="AEB4A62E"/>
    <w:lvl w:ilvl="0" w:tplc="B4AE2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477"/>
    <w:multiLevelType w:val="hybridMultilevel"/>
    <w:tmpl w:val="9A621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23E7"/>
    <w:multiLevelType w:val="hybridMultilevel"/>
    <w:tmpl w:val="046E2FAE"/>
    <w:lvl w:ilvl="0" w:tplc="84621DB0">
      <w:start w:val="1"/>
      <w:numFmt w:val="decimal"/>
      <w:lvlText w:val="%1.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BA55BE">
      <w:start w:val="1"/>
      <w:numFmt w:val="lowerLetter"/>
      <w:lvlText w:val="%2"/>
      <w:lvlJc w:val="left"/>
      <w:pPr>
        <w:ind w:left="1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8C8354">
      <w:start w:val="1"/>
      <w:numFmt w:val="lowerRoman"/>
      <w:lvlText w:val="%3"/>
      <w:lvlJc w:val="left"/>
      <w:pPr>
        <w:ind w:left="2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1A10A4">
      <w:start w:val="1"/>
      <w:numFmt w:val="decimal"/>
      <w:lvlText w:val="%4"/>
      <w:lvlJc w:val="left"/>
      <w:pPr>
        <w:ind w:left="2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8A3CB8">
      <w:start w:val="1"/>
      <w:numFmt w:val="lowerLetter"/>
      <w:lvlText w:val="%5"/>
      <w:lvlJc w:val="left"/>
      <w:pPr>
        <w:ind w:left="3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62F7A8">
      <w:start w:val="1"/>
      <w:numFmt w:val="lowerRoman"/>
      <w:lvlText w:val="%6"/>
      <w:lvlJc w:val="left"/>
      <w:pPr>
        <w:ind w:left="4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88EA2C">
      <w:start w:val="1"/>
      <w:numFmt w:val="decimal"/>
      <w:lvlText w:val="%7"/>
      <w:lvlJc w:val="left"/>
      <w:pPr>
        <w:ind w:left="4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34141A">
      <w:start w:val="1"/>
      <w:numFmt w:val="lowerLetter"/>
      <w:lvlText w:val="%8"/>
      <w:lvlJc w:val="left"/>
      <w:pPr>
        <w:ind w:left="5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D09CF2">
      <w:start w:val="1"/>
      <w:numFmt w:val="lowerRoman"/>
      <w:lvlText w:val="%9"/>
      <w:lvlJc w:val="left"/>
      <w:pPr>
        <w:ind w:left="6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7701E7"/>
    <w:multiLevelType w:val="hybridMultilevel"/>
    <w:tmpl w:val="3812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6DB8"/>
    <w:multiLevelType w:val="hybridMultilevel"/>
    <w:tmpl w:val="CF9065A2"/>
    <w:lvl w:ilvl="0" w:tplc="977296B0">
      <w:start w:val="1"/>
      <w:numFmt w:val="upperRoman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67ECE"/>
    <w:multiLevelType w:val="multilevel"/>
    <w:tmpl w:val="37702ABE"/>
    <w:lvl w:ilvl="0">
      <w:start w:val="1"/>
      <w:numFmt w:val="decimal"/>
      <w:lvlText w:val="%1)"/>
      <w:lvlJc w:val="left"/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45BE5"/>
    <w:multiLevelType w:val="hybridMultilevel"/>
    <w:tmpl w:val="53B23558"/>
    <w:lvl w:ilvl="0" w:tplc="00000002">
      <w:start w:val="76"/>
      <w:numFmt w:val="bullet"/>
      <w:lvlText w:val="-"/>
      <w:lvlJc w:val="left"/>
      <w:pPr>
        <w:ind w:left="993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15E817B4"/>
    <w:multiLevelType w:val="hybridMultilevel"/>
    <w:tmpl w:val="35F0A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93AF1"/>
    <w:multiLevelType w:val="hybridMultilevel"/>
    <w:tmpl w:val="02F2722E"/>
    <w:lvl w:ilvl="0" w:tplc="E740FDAC">
      <w:start w:val="1"/>
      <w:numFmt w:val="bullet"/>
      <w:lvlText w:val="-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741FE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C0150C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4233A8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6847A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0AAA0A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A25056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225A14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0CC34A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136E40"/>
    <w:multiLevelType w:val="hybridMultilevel"/>
    <w:tmpl w:val="A8262710"/>
    <w:lvl w:ilvl="0" w:tplc="D9982BBE">
      <w:start w:val="1"/>
      <w:numFmt w:val="decimal"/>
      <w:lvlText w:val="%1"/>
      <w:lvlJc w:val="left"/>
      <w:pPr>
        <w:ind w:left="1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FA2C3E">
      <w:start w:val="1"/>
      <w:numFmt w:val="lowerLetter"/>
      <w:lvlText w:val="%2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5FE22D8">
      <w:start w:val="1"/>
      <w:numFmt w:val="lowerRoman"/>
      <w:lvlText w:val="%3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2A2">
      <w:start w:val="1"/>
      <w:numFmt w:val="decimal"/>
      <w:lvlText w:val="%4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7644DB8">
      <w:start w:val="1"/>
      <w:numFmt w:val="lowerLetter"/>
      <w:lvlText w:val="%5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8343014">
      <w:start w:val="1"/>
      <w:numFmt w:val="lowerRoman"/>
      <w:lvlText w:val="%6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785350">
      <w:start w:val="1"/>
      <w:numFmt w:val="decimal"/>
      <w:lvlText w:val="%7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2C5234">
      <w:start w:val="1"/>
      <w:numFmt w:val="lowerLetter"/>
      <w:lvlText w:val="%8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D276C4">
      <w:start w:val="1"/>
      <w:numFmt w:val="lowerRoman"/>
      <w:lvlText w:val="%9"/>
      <w:lvlJc w:val="left"/>
      <w:pPr>
        <w:ind w:left="6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7CB72DF"/>
    <w:multiLevelType w:val="hybridMultilevel"/>
    <w:tmpl w:val="49467EDE"/>
    <w:lvl w:ilvl="0" w:tplc="836EBA5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57AB"/>
    <w:multiLevelType w:val="multilevel"/>
    <w:tmpl w:val="21868B8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BE7EE5"/>
    <w:multiLevelType w:val="hybridMultilevel"/>
    <w:tmpl w:val="70722BE2"/>
    <w:lvl w:ilvl="0" w:tplc="DBA28DB2">
      <w:start w:val="1"/>
      <w:numFmt w:val="decimal"/>
      <w:lvlText w:val="%1)"/>
      <w:lvlJc w:val="left"/>
      <w:pPr>
        <w:ind w:left="720" w:hanging="360"/>
      </w:pPr>
      <w:rPr>
        <w:rFonts w:ascii="Arial Narrow" w:eastAsia="Arial Unicode MS" w:hAnsi="Arial Narrow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0F57"/>
    <w:multiLevelType w:val="hybridMultilevel"/>
    <w:tmpl w:val="6114C3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92C61"/>
    <w:multiLevelType w:val="hybridMultilevel"/>
    <w:tmpl w:val="80DAB19C"/>
    <w:lvl w:ilvl="0" w:tplc="2A2C4D40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D47C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6EE2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2674A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2039E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DE72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81E6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EA0B8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C8E24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BB3A77"/>
    <w:multiLevelType w:val="hybridMultilevel"/>
    <w:tmpl w:val="5A7831B0"/>
    <w:lvl w:ilvl="0" w:tplc="0E2048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E7929"/>
    <w:multiLevelType w:val="hybridMultilevel"/>
    <w:tmpl w:val="BEE4E8EE"/>
    <w:lvl w:ilvl="0" w:tplc="8062A5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4392"/>
    <w:multiLevelType w:val="hybridMultilevel"/>
    <w:tmpl w:val="183E74EE"/>
    <w:lvl w:ilvl="0" w:tplc="3C2602E4">
      <w:start w:val="2"/>
      <w:numFmt w:val="decimal"/>
      <w:lvlText w:val="%1.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A3E54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69C5E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BE9E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CF536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C1BC6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ECFDC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46F5C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1EB6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B32B16"/>
    <w:multiLevelType w:val="hybridMultilevel"/>
    <w:tmpl w:val="5FC4427C"/>
    <w:lvl w:ilvl="0" w:tplc="3C9475FA">
      <w:start w:val="1"/>
      <w:numFmt w:val="bullet"/>
      <w:lvlText w:val="-"/>
      <w:lvlJc w:val="left"/>
      <w:pPr>
        <w:ind w:left="1087" w:hanging="360"/>
      </w:pPr>
      <w:rPr>
        <w:rFonts w:ascii="Arial Narrow" w:hAnsi="Arial Narro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1" w15:restartNumberingAfterBreak="0">
    <w:nsid w:val="43FC50C0"/>
    <w:multiLevelType w:val="hybridMultilevel"/>
    <w:tmpl w:val="17FA5458"/>
    <w:lvl w:ilvl="0" w:tplc="A6AE110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A7140"/>
    <w:multiLevelType w:val="hybridMultilevel"/>
    <w:tmpl w:val="4E4052C6"/>
    <w:lvl w:ilvl="0" w:tplc="26723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5318C"/>
    <w:multiLevelType w:val="hybridMultilevel"/>
    <w:tmpl w:val="EA74E6C8"/>
    <w:lvl w:ilvl="0" w:tplc="04150001">
      <w:start w:val="1"/>
      <w:numFmt w:val="bullet"/>
      <w:pStyle w:val="Listapunktowan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15F6E"/>
    <w:multiLevelType w:val="hybridMultilevel"/>
    <w:tmpl w:val="78D2730C"/>
    <w:lvl w:ilvl="0" w:tplc="322C35F6">
      <w:start w:val="1"/>
      <w:numFmt w:val="decimal"/>
      <w:lvlText w:val="%1."/>
      <w:lvlJc w:val="left"/>
      <w:pPr>
        <w:ind w:left="765" w:hanging="405"/>
      </w:pPr>
      <w:rPr>
        <w:rFonts w:cs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213DC"/>
    <w:multiLevelType w:val="hybridMultilevel"/>
    <w:tmpl w:val="19E60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B1C5D"/>
    <w:multiLevelType w:val="hybridMultilevel"/>
    <w:tmpl w:val="CAD2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64456"/>
    <w:multiLevelType w:val="hybridMultilevel"/>
    <w:tmpl w:val="A2D0703A"/>
    <w:lvl w:ilvl="0" w:tplc="DA80F4B4">
      <w:start w:val="1"/>
      <w:numFmt w:val="decimal"/>
      <w:lvlText w:val="%1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4A948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816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83F4A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C641E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886C4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8D71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4D0AE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AB5E0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AE6125"/>
    <w:multiLevelType w:val="multilevel"/>
    <w:tmpl w:val="39303B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position w:val="0"/>
        <w:sz w:val="24"/>
        <w:vertAlign w:val="baseline"/>
      </w:rPr>
    </w:lvl>
  </w:abstractNum>
  <w:abstractNum w:abstractNumId="29" w15:restartNumberingAfterBreak="0">
    <w:nsid w:val="52C87EF9"/>
    <w:multiLevelType w:val="multilevel"/>
    <w:tmpl w:val="DCD0C45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4A6E2A"/>
    <w:multiLevelType w:val="hybridMultilevel"/>
    <w:tmpl w:val="1F9C1D30"/>
    <w:lvl w:ilvl="0" w:tplc="3C9475FA">
      <w:start w:val="1"/>
      <w:numFmt w:val="bullet"/>
      <w:lvlText w:val="-"/>
      <w:lvlJc w:val="left"/>
      <w:pPr>
        <w:ind w:left="1065" w:hanging="360"/>
      </w:pPr>
      <w:rPr>
        <w:rFonts w:ascii="Arial Narrow" w:hAnsi="Arial Narro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1456BA9"/>
    <w:multiLevelType w:val="hybridMultilevel"/>
    <w:tmpl w:val="09DED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528D7"/>
    <w:multiLevelType w:val="hybridMultilevel"/>
    <w:tmpl w:val="F9A0221C"/>
    <w:lvl w:ilvl="0" w:tplc="3C9475F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966AF"/>
    <w:multiLevelType w:val="hybridMultilevel"/>
    <w:tmpl w:val="1B6A2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B2E16"/>
    <w:multiLevelType w:val="hybridMultilevel"/>
    <w:tmpl w:val="86A4E72E"/>
    <w:lvl w:ilvl="0" w:tplc="53E04AA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7BEF"/>
    <w:multiLevelType w:val="hybridMultilevel"/>
    <w:tmpl w:val="B6E4E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826F1"/>
    <w:multiLevelType w:val="multilevel"/>
    <w:tmpl w:val="6FD0E29A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50011D"/>
    <w:multiLevelType w:val="multilevel"/>
    <w:tmpl w:val="E960CCD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EC5097"/>
    <w:multiLevelType w:val="hybridMultilevel"/>
    <w:tmpl w:val="CED09424"/>
    <w:lvl w:ilvl="0" w:tplc="3C9475FA">
      <w:start w:val="1"/>
      <w:numFmt w:val="bullet"/>
      <w:lvlText w:val="-"/>
      <w:lvlJc w:val="left"/>
      <w:pPr>
        <w:ind w:left="768" w:hanging="360"/>
      </w:pPr>
      <w:rPr>
        <w:rFonts w:ascii="Arial Narrow" w:hAnsi="Arial Narro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B945337"/>
    <w:multiLevelType w:val="hybridMultilevel"/>
    <w:tmpl w:val="57A83E2A"/>
    <w:lvl w:ilvl="0" w:tplc="45B82C98">
      <w:start w:val="2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E9D4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3D4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D72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1AB2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4A5BA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4757E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0157C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A540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F33A1E"/>
    <w:multiLevelType w:val="hybridMultilevel"/>
    <w:tmpl w:val="91B8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B2DE4"/>
    <w:multiLevelType w:val="hybridMultilevel"/>
    <w:tmpl w:val="727A5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2797">
    <w:abstractNumId w:val="29"/>
  </w:num>
  <w:num w:numId="2" w16cid:durableId="1907958310">
    <w:abstractNumId w:val="7"/>
  </w:num>
  <w:num w:numId="3" w16cid:durableId="1128816299">
    <w:abstractNumId w:val="36"/>
  </w:num>
  <w:num w:numId="4" w16cid:durableId="775753565">
    <w:abstractNumId w:val="37"/>
  </w:num>
  <w:num w:numId="5" w16cid:durableId="1136870839">
    <w:abstractNumId w:val="12"/>
  </w:num>
  <w:num w:numId="6" w16cid:durableId="55469373">
    <w:abstractNumId w:val="22"/>
  </w:num>
  <w:num w:numId="7" w16cid:durableId="2135050710">
    <w:abstractNumId w:val="6"/>
  </w:num>
  <w:num w:numId="8" w16cid:durableId="1523401845">
    <w:abstractNumId w:val="14"/>
  </w:num>
  <w:num w:numId="9" w16cid:durableId="628974252">
    <w:abstractNumId w:val="31"/>
  </w:num>
  <w:num w:numId="10" w16cid:durableId="1725325218">
    <w:abstractNumId w:val="30"/>
  </w:num>
  <w:num w:numId="11" w16cid:durableId="736056880">
    <w:abstractNumId w:val="18"/>
  </w:num>
  <w:num w:numId="12" w16cid:durableId="1975133854">
    <w:abstractNumId w:val="35"/>
  </w:num>
  <w:num w:numId="13" w16cid:durableId="351490120">
    <w:abstractNumId w:val="17"/>
  </w:num>
  <w:num w:numId="14" w16cid:durableId="1330601585">
    <w:abstractNumId w:val="23"/>
  </w:num>
  <w:num w:numId="15" w16cid:durableId="323244250">
    <w:abstractNumId w:val="26"/>
  </w:num>
  <w:num w:numId="16" w16cid:durableId="1211770699">
    <w:abstractNumId w:val="32"/>
  </w:num>
  <w:num w:numId="17" w16cid:durableId="638152037">
    <w:abstractNumId w:val="2"/>
  </w:num>
  <w:num w:numId="18" w16cid:durableId="69897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9436207">
    <w:abstractNumId w:val="34"/>
  </w:num>
  <w:num w:numId="20" w16cid:durableId="864250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4688">
    <w:abstractNumId w:val="3"/>
  </w:num>
  <w:num w:numId="22" w16cid:durableId="1568503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76449420">
    <w:abstractNumId w:val="40"/>
  </w:num>
  <w:num w:numId="24" w16cid:durableId="523595172">
    <w:abstractNumId w:val="20"/>
  </w:num>
  <w:num w:numId="25" w16cid:durableId="1793211778">
    <w:abstractNumId w:val="39"/>
  </w:num>
  <w:num w:numId="26" w16cid:durableId="1913730894">
    <w:abstractNumId w:val="5"/>
  </w:num>
  <w:num w:numId="27" w16cid:durableId="1945306627">
    <w:abstractNumId w:val="15"/>
  </w:num>
  <w:num w:numId="28" w16cid:durableId="475148174">
    <w:abstractNumId w:val="25"/>
  </w:num>
  <w:num w:numId="29" w16cid:durableId="707142023">
    <w:abstractNumId w:val="10"/>
  </w:num>
  <w:num w:numId="30" w16cid:durableId="104078787">
    <w:abstractNumId w:val="38"/>
  </w:num>
  <w:num w:numId="31" w16cid:durableId="1510438448">
    <w:abstractNumId w:val="38"/>
  </w:num>
  <w:num w:numId="32" w16cid:durableId="1823424276">
    <w:abstractNumId w:val="24"/>
  </w:num>
  <w:num w:numId="33" w16cid:durableId="372390406">
    <w:abstractNumId w:val="8"/>
  </w:num>
  <w:num w:numId="34" w16cid:durableId="660234650">
    <w:abstractNumId w:val="13"/>
  </w:num>
  <w:num w:numId="35" w16cid:durableId="633799803">
    <w:abstractNumId w:val="1"/>
  </w:num>
  <w:num w:numId="36" w16cid:durableId="14507069">
    <w:abstractNumId w:val="41"/>
  </w:num>
  <w:num w:numId="37" w16cid:durableId="87359568">
    <w:abstractNumId w:val="19"/>
  </w:num>
  <w:num w:numId="38" w16cid:durableId="623998644">
    <w:abstractNumId w:val="9"/>
  </w:num>
  <w:num w:numId="39" w16cid:durableId="377971470">
    <w:abstractNumId w:val="28"/>
  </w:num>
  <w:num w:numId="40" w16cid:durableId="1879274251">
    <w:abstractNumId w:val="16"/>
  </w:num>
  <w:num w:numId="41" w16cid:durableId="1240604046">
    <w:abstractNumId w:val="27"/>
  </w:num>
  <w:num w:numId="42" w16cid:durableId="374669857">
    <w:abstractNumId w:val="33"/>
  </w:num>
  <w:num w:numId="43" w16cid:durableId="8607773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8"/>
    <w:rsid w:val="00022C26"/>
    <w:rsid w:val="000320B1"/>
    <w:rsid w:val="00036BFF"/>
    <w:rsid w:val="00041B9D"/>
    <w:rsid w:val="00050B58"/>
    <w:rsid w:val="00051622"/>
    <w:rsid w:val="000559B0"/>
    <w:rsid w:val="000662F5"/>
    <w:rsid w:val="00074D52"/>
    <w:rsid w:val="000836C6"/>
    <w:rsid w:val="0008641A"/>
    <w:rsid w:val="000955E0"/>
    <w:rsid w:val="000966D3"/>
    <w:rsid w:val="000A794C"/>
    <w:rsid w:val="000B78ED"/>
    <w:rsid w:val="000C63EB"/>
    <w:rsid w:val="000C6430"/>
    <w:rsid w:val="000D46B2"/>
    <w:rsid w:val="000E73CD"/>
    <w:rsid w:val="00102463"/>
    <w:rsid w:val="00115BCE"/>
    <w:rsid w:val="00132695"/>
    <w:rsid w:val="0013398F"/>
    <w:rsid w:val="00165AD2"/>
    <w:rsid w:val="00166E64"/>
    <w:rsid w:val="00175A8A"/>
    <w:rsid w:val="001970B5"/>
    <w:rsid w:val="001A1061"/>
    <w:rsid w:val="001B3C85"/>
    <w:rsid w:val="001B678F"/>
    <w:rsid w:val="001C53EA"/>
    <w:rsid w:val="001D270A"/>
    <w:rsid w:val="001D7EBC"/>
    <w:rsid w:val="001F3F81"/>
    <w:rsid w:val="00200D42"/>
    <w:rsid w:val="0020539C"/>
    <w:rsid w:val="002064FD"/>
    <w:rsid w:val="00225BE0"/>
    <w:rsid w:val="00232A21"/>
    <w:rsid w:val="00240644"/>
    <w:rsid w:val="00241905"/>
    <w:rsid w:val="002517CB"/>
    <w:rsid w:val="00252C38"/>
    <w:rsid w:val="00255180"/>
    <w:rsid w:val="00256230"/>
    <w:rsid w:val="002578CD"/>
    <w:rsid w:val="00275169"/>
    <w:rsid w:val="002811A6"/>
    <w:rsid w:val="00295855"/>
    <w:rsid w:val="00296429"/>
    <w:rsid w:val="002966E6"/>
    <w:rsid w:val="002B7786"/>
    <w:rsid w:val="002C6088"/>
    <w:rsid w:val="002C62DF"/>
    <w:rsid w:val="002C65FF"/>
    <w:rsid w:val="002C78D1"/>
    <w:rsid w:val="002D62F8"/>
    <w:rsid w:val="002D6D23"/>
    <w:rsid w:val="002F5A5C"/>
    <w:rsid w:val="00303DC8"/>
    <w:rsid w:val="003045B9"/>
    <w:rsid w:val="00304B9F"/>
    <w:rsid w:val="00305BC6"/>
    <w:rsid w:val="00314E58"/>
    <w:rsid w:val="00320648"/>
    <w:rsid w:val="00327177"/>
    <w:rsid w:val="00340BBD"/>
    <w:rsid w:val="0034183B"/>
    <w:rsid w:val="003471F6"/>
    <w:rsid w:val="0035619B"/>
    <w:rsid w:val="00356540"/>
    <w:rsid w:val="00363282"/>
    <w:rsid w:val="003704F8"/>
    <w:rsid w:val="00371F2E"/>
    <w:rsid w:val="00373974"/>
    <w:rsid w:val="00390F22"/>
    <w:rsid w:val="00396FD7"/>
    <w:rsid w:val="003A130F"/>
    <w:rsid w:val="003A2B4C"/>
    <w:rsid w:val="003A6BAD"/>
    <w:rsid w:val="003B1E1B"/>
    <w:rsid w:val="003C608C"/>
    <w:rsid w:val="003C7D34"/>
    <w:rsid w:val="003D2CC9"/>
    <w:rsid w:val="003D694B"/>
    <w:rsid w:val="003E3081"/>
    <w:rsid w:val="003E6118"/>
    <w:rsid w:val="003F4420"/>
    <w:rsid w:val="003F6602"/>
    <w:rsid w:val="00407E12"/>
    <w:rsid w:val="00411EB6"/>
    <w:rsid w:val="004142E2"/>
    <w:rsid w:val="00415CAC"/>
    <w:rsid w:val="00432763"/>
    <w:rsid w:val="00436E7C"/>
    <w:rsid w:val="00437D5D"/>
    <w:rsid w:val="00447B23"/>
    <w:rsid w:val="00447C43"/>
    <w:rsid w:val="004510AA"/>
    <w:rsid w:val="00455E2F"/>
    <w:rsid w:val="0049553D"/>
    <w:rsid w:val="004C30CB"/>
    <w:rsid w:val="004C3429"/>
    <w:rsid w:val="004D077A"/>
    <w:rsid w:val="004D44DA"/>
    <w:rsid w:val="004E261C"/>
    <w:rsid w:val="004F1C59"/>
    <w:rsid w:val="004F7DEF"/>
    <w:rsid w:val="0051753E"/>
    <w:rsid w:val="005262A2"/>
    <w:rsid w:val="00557E15"/>
    <w:rsid w:val="0056404A"/>
    <w:rsid w:val="00570A97"/>
    <w:rsid w:val="00585C90"/>
    <w:rsid w:val="005A3DFE"/>
    <w:rsid w:val="005B1EA9"/>
    <w:rsid w:val="005B3D58"/>
    <w:rsid w:val="005C6512"/>
    <w:rsid w:val="005D7824"/>
    <w:rsid w:val="005E1AA0"/>
    <w:rsid w:val="005E392D"/>
    <w:rsid w:val="005E7369"/>
    <w:rsid w:val="005F3986"/>
    <w:rsid w:val="006000D9"/>
    <w:rsid w:val="00605DDB"/>
    <w:rsid w:val="0061004E"/>
    <w:rsid w:val="00616F43"/>
    <w:rsid w:val="00633C75"/>
    <w:rsid w:val="00635F18"/>
    <w:rsid w:val="006465FC"/>
    <w:rsid w:val="00653741"/>
    <w:rsid w:val="00660C2B"/>
    <w:rsid w:val="0066174F"/>
    <w:rsid w:val="0066234B"/>
    <w:rsid w:val="00663CF2"/>
    <w:rsid w:val="006716EF"/>
    <w:rsid w:val="006853BD"/>
    <w:rsid w:val="00692BCD"/>
    <w:rsid w:val="006A0ACB"/>
    <w:rsid w:val="006A3C52"/>
    <w:rsid w:val="006C4ED4"/>
    <w:rsid w:val="00700F23"/>
    <w:rsid w:val="00702ADA"/>
    <w:rsid w:val="00707930"/>
    <w:rsid w:val="00711FD7"/>
    <w:rsid w:val="00711FEA"/>
    <w:rsid w:val="00725FB9"/>
    <w:rsid w:val="00731871"/>
    <w:rsid w:val="0073746A"/>
    <w:rsid w:val="007429A8"/>
    <w:rsid w:val="00754F32"/>
    <w:rsid w:val="00761BAC"/>
    <w:rsid w:val="00764860"/>
    <w:rsid w:val="007648DA"/>
    <w:rsid w:val="00765CEB"/>
    <w:rsid w:val="00767452"/>
    <w:rsid w:val="007972F5"/>
    <w:rsid w:val="007A65F8"/>
    <w:rsid w:val="007A766F"/>
    <w:rsid w:val="007B0797"/>
    <w:rsid w:val="007B33DC"/>
    <w:rsid w:val="007C084E"/>
    <w:rsid w:val="007D53BB"/>
    <w:rsid w:val="007D6964"/>
    <w:rsid w:val="007E161F"/>
    <w:rsid w:val="007E6A14"/>
    <w:rsid w:val="0080169E"/>
    <w:rsid w:val="00801B0B"/>
    <w:rsid w:val="00801E6A"/>
    <w:rsid w:val="008163D7"/>
    <w:rsid w:val="00816E41"/>
    <w:rsid w:val="00820EEE"/>
    <w:rsid w:val="00821C49"/>
    <w:rsid w:val="008236F9"/>
    <w:rsid w:val="0083083D"/>
    <w:rsid w:val="00830B5F"/>
    <w:rsid w:val="00846BE7"/>
    <w:rsid w:val="008540BC"/>
    <w:rsid w:val="00873B34"/>
    <w:rsid w:val="00887D3E"/>
    <w:rsid w:val="008A1F14"/>
    <w:rsid w:val="008A68A8"/>
    <w:rsid w:val="008C02D2"/>
    <w:rsid w:val="008C2FBE"/>
    <w:rsid w:val="008C4CE7"/>
    <w:rsid w:val="008D5488"/>
    <w:rsid w:val="008D677B"/>
    <w:rsid w:val="008D7728"/>
    <w:rsid w:val="008F25E2"/>
    <w:rsid w:val="008F26D1"/>
    <w:rsid w:val="008F60B7"/>
    <w:rsid w:val="008F6A12"/>
    <w:rsid w:val="008F6FB8"/>
    <w:rsid w:val="008F7D73"/>
    <w:rsid w:val="00906113"/>
    <w:rsid w:val="00916529"/>
    <w:rsid w:val="00927EE3"/>
    <w:rsid w:val="009307D3"/>
    <w:rsid w:val="009310BC"/>
    <w:rsid w:val="00937724"/>
    <w:rsid w:val="00946923"/>
    <w:rsid w:val="00964BA2"/>
    <w:rsid w:val="00964F1E"/>
    <w:rsid w:val="0097630D"/>
    <w:rsid w:val="009773D2"/>
    <w:rsid w:val="009831AC"/>
    <w:rsid w:val="00984693"/>
    <w:rsid w:val="009C3A91"/>
    <w:rsid w:val="009C5C0E"/>
    <w:rsid w:val="009C7526"/>
    <w:rsid w:val="009D0FFC"/>
    <w:rsid w:val="009D5BF5"/>
    <w:rsid w:val="009E1425"/>
    <w:rsid w:val="009F3451"/>
    <w:rsid w:val="00A020F6"/>
    <w:rsid w:val="00A17A85"/>
    <w:rsid w:val="00A43075"/>
    <w:rsid w:val="00A605F8"/>
    <w:rsid w:val="00A80084"/>
    <w:rsid w:val="00A805F6"/>
    <w:rsid w:val="00AB3E69"/>
    <w:rsid w:val="00AB4D1D"/>
    <w:rsid w:val="00AD0BCE"/>
    <w:rsid w:val="00AD7ED9"/>
    <w:rsid w:val="00AF1B76"/>
    <w:rsid w:val="00B00F5D"/>
    <w:rsid w:val="00B10836"/>
    <w:rsid w:val="00B237AC"/>
    <w:rsid w:val="00B2450C"/>
    <w:rsid w:val="00B423A4"/>
    <w:rsid w:val="00B46373"/>
    <w:rsid w:val="00B5393A"/>
    <w:rsid w:val="00B65E35"/>
    <w:rsid w:val="00B74072"/>
    <w:rsid w:val="00BA2D85"/>
    <w:rsid w:val="00BA4136"/>
    <w:rsid w:val="00BB2253"/>
    <w:rsid w:val="00BB7290"/>
    <w:rsid w:val="00BC718E"/>
    <w:rsid w:val="00BD28BE"/>
    <w:rsid w:val="00BD39CF"/>
    <w:rsid w:val="00BE4696"/>
    <w:rsid w:val="00BE6EBE"/>
    <w:rsid w:val="00BF3CCF"/>
    <w:rsid w:val="00C04203"/>
    <w:rsid w:val="00C05CF4"/>
    <w:rsid w:val="00C06BFA"/>
    <w:rsid w:val="00C14005"/>
    <w:rsid w:val="00C21D5A"/>
    <w:rsid w:val="00C21FF6"/>
    <w:rsid w:val="00C31B43"/>
    <w:rsid w:val="00C341A4"/>
    <w:rsid w:val="00C42B11"/>
    <w:rsid w:val="00C45D50"/>
    <w:rsid w:val="00C466B5"/>
    <w:rsid w:val="00C50AA9"/>
    <w:rsid w:val="00C52410"/>
    <w:rsid w:val="00C567EA"/>
    <w:rsid w:val="00C66112"/>
    <w:rsid w:val="00C66F18"/>
    <w:rsid w:val="00C73021"/>
    <w:rsid w:val="00C82543"/>
    <w:rsid w:val="00C841FC"/>
    <w:rsid w:val="00C8434D"/>
    <w:rsid w:val="00CA0B88"/>
    <w:rsid w:val="00CA1C77"/>
    <w:rsid w:val="00CA3EFB"/>
    <w:rsid w:val="00CC25E6"/>
    <w:rsid w:val="00CC33CD"/>
    <w:rsid w:val="00CD25CD"/>
    <w:rsid w:val="00CD3058"/>
    <w:rsid w:val="00CE19E0"/>
    <w:rsid w:val="00D03127"/>
    <w:rsid w:val="00D052C2"/>
    <w:rsid w:val="00D062B5"/>
    <w:rsid w:val="00D075DD"/>
    <w:rsid w:val="00D30907"/>
    <w:rsid w:val="00D310C2"/>
    <w:rsid w:val="00D36B69"/>
    <w:rsid w:val="00D745DE"/>
    <w:rsid w:val="00D84505"/>
    <w:rsid w:val="00D850F8"/>
    <w:rsid w:val="00D9334F"/>
    <w:rsid w:val="00D94036"/>
    <w:rsid w:val="00DA0C40"/>
    <w:rsid w:val="00DA277A"/>
    <w:rsid w:val="00DC0C66"/>
    <w:rsid w:val="00DC5BE3"/>
    <w:rsid w:val="00DE1A93"/>
    <w:rsid w:val="00DE1B79"/>
    <w:rsid w:val="00E01DBB"/>
    <w:rsid w:val="00E0704C"/>
    <w:rsid w:val="00E11720"/>
    <w:rsid w:val="00E20CDD"/>
    <w:rsid w:val="00E21102"/>
    <w:rsid w:val="00E30CF5"/>
    <w:rsid w:val="00E33B2A"/>
    <w:rsid w:val="00E3710B"/>
    <w:rsid w:val="00E45E68"/>
    <w:rsid w:val="00E47CBB"/>
    <w:rsid w:val="00E5341D"/>
    <w:rsid w:val="00E64EDF"/>
    <w:rsid w:val="00E84799"/>
    <w:rsid w:val="00E918EB"/>
    <w:rsid w:val="00E91AA9"/>
    <w:rsid w:val="00E9298B"/>
    <w:rsid w:val="00EA0909"/>
    <w:rsid w:val="00EA155D"/>
    <w:rsid w:val="00EB778A"/>
    <w:rsid w:val="00EC2912"/>
    <w:rsid w:val="00EC2A04"/>
    <w:rsid w:val="00EC5E65"/>
    <w:rsid w:val="00EC73A7"/>
    <w:rsid w:val="00EE4641"/>
    <w:rsid w:val="00F0488C"/>
    <w:rsid w:val="00F066C2"/>
    <w:rsid w:val="00F30F7C"/>
    <w:rsid w:val="00F3106F"/>
    <w:rsid w:val="00F340D8"/>
    <w:rsid w:val="00F63BC3"/>
    <w:rsid w:val="00F66052"/>
    <w:rsid w:val="00F6787C"/>
    <w:rsid w:val="00F73FA1"/>
    <w:rsid w:val="00F8092D"/>
    <w:rsid w:val="00F945D7"/>
    <w:rsid w:val="00F97142"/>
    <w:rsid w:val="00FA2EE9"/>
    <w:rsid w:val="00FA52A9"/>
    <w:rsid w:val="00FB1997"/>
    <w:rsid w:val="00FC13D9"/>
    <w:rsid w:val="00FD5C0C"/>
    <w:rsid w:val="00FE2B77"/>
    <w:rsid w:val="00FE5F63"/>
    <w:rsid w:val="00FF01BD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0D8FA"/>
  <w15:docId w15:val="{45D8D6A6-6776-412C-AB99-C1F960F6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986"/>
    <w:pPr>
      <w:keepNext/>
      <w:keepLines/>
      <w:widowControl/>
      <w:spacing w:before="40" w:line="25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1">
    <w:name w:val="Nagłówek #1"/>
    <w:basedOn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NagweklubstopkaArialNarrow12pt">
    <w:name w:val="Pogrubienie;Nagłówek lub stopka + Arial Narrow;12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ArialNarrow12pt0">
    <w:name w:val="Pogrubienie;Nagłówek lub stopka + Arial Narrow;12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Teksttreci51">
    <w:name w:val="Tekst treści (5)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62" w:lineRule="exact"/>
    </w:pPr>
    <w:rPr>
      <w:rFonts w:ascii="Arial" w:eastAsia="Arial" w:hAnsi="Arial" w:cs="Arial"/>
      <w:sz w:val="13"/>
      <w:szCs w:val="13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0" w:lineRule="atLeast"/>
      <w:ind w:hanging="360"/>
      <w:jc w:val="center"/>
    </w:pPr>
    <w:rPr>
      <w:rFonts w:ascii="Arial Narrow" w:eastAsia="Arial Narrow" w:hAnsi="Arial Narrow" w:cs="Arial Narrow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0" w:lineRule="atLeast"/>
      <w:ind w:hanging="420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420" w:line="0" w:lineRule="atLeast"/>
      <w:ind w:hanging="420"/>
      <w:jc w:val="both"/>
    </w:pPr>
    <w:rPr>
      <w:rFonts w:ascii="Arial Narrow" w:eastAsia="Arial Narrow" w:hAnsi="Arial Narrow" w:cs="Arial Narrow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7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18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C7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18E"/>
    <w:rPr>
      <w:color w:val="000000"/>
    </w:rPr>
  </w:style>
  <w:style w:type="paragraph" w:styleId="Akapitzlist">
    <w:name w:val="List Paragraph"/>
    <w:aliases w:val="Obiekt,List Paragraph1,List Paragraph,Akapit z listą31,Akapit z listą4,normalny tekst,BulletC,test ciągły"/>
    <w:basedOn w:val="Normalny"/>
    <w:link w:val="AkapitzlistZnak"/>
    <w:uiPriority w:val="34"/>
    <w:qFormat/>
    <w:rsid w:val="00BC7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9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9B0"/>
    <w:rPr>
      <w:rFonts w:ascii="Segoe U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F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F8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F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85C90"/>
    <w:rPr>
      <w:i/>
      <w:iCs/>
    </w:rPr>
  </w:style>
  <w:style w:type="character" w:customStyle="1" w:styleId="Teksttreci210pt">
    <w:name w:val="Tekst treści (2) + 10 pt"/>
    <w:basedOn w:val="Teksttreci2"/>
    <w:rsid w:val="004C3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2D6D2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D6D23"/>
    <w:pPr>
      <w:widowControl/>
      <w:shd w:val="clear" w:color="auto" w:fill="FFFFFF"/>
      <w:spacing w:before="780" w:line="522" w:lineRule="exact"/>
      <w:ind w:hanging="5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FontStyle30">
    <w:name w:val="Font Style30"/>
    <w:rsid w:val="004F1C59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kapitzlistZnak">
    <w:name w:val="Akapit z listą Znak"/>
    <w:aliases w:val="Obiekt Znak,List Paragraph1 Znak,List Paragraph Znak,Akapit z listą31 Znak,Akapit z listą4 Znak,normalny tekst Znak,BulletC Znak,test ciągły Znak"/>
    <w:link w:val="Akapitzlist"/>
    <w:uiPriority w:val="99"/>
    <w:rsid w:val="0083083D"/>
    <w:rPr>
      <w:color w:val="000000"/>
    </w:rPr>
  </w:style>
  <w:style w:type="paragraph" w:styleId="Tekstpodstawowy">
    <w:name w:val="Body Text"/>
    <w:basedOn w:val="Normalny"/>
    <w:link w:val="TekstpodstawowyZnak"/>
    <w:semiHidden/>
    <w:rsid w:val="00EC5E65"/>
    <w:pPr>
      <w:widowControl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E65"/>
    <w:rPr>
      <w:rFonts w:ascii="Times New Roman" w:eastAsia="Times New Roman" w:hAnsi="Times New Roman" w:cs="Times New Roman"/>
      <w:color w:val="000000"/>
      <w:sz w:val="22"/>
      <w:szCs w:val="20"/>
      <w:lang w:bidi="ar-SA"/>
    </w:rPr>
  </w:style>
  <w:style w:type="paragraph" w:customStyle="1" w:styleId="tekstzwyky">
    <w:name w:val="tekst zwykły"/>
    <w:basedOn w:val="Normalny"/>
    <w:qFormat/>
    <w:rsid w:val="007A766F"/>
    <w:pPr>
      <w:widowControl/>
      <w:spacing w:line="360" w:lineRule="auto"/>
      <w:ind w:firstLine="567"/>
      <w:jc w:val="both"/>
    </w:pPr>
    <w:rPr>
      <w:rFonts w:ascii="Garamond" w:eastAsia="Times New Roman" w:hAnsi="Garamond" w:cs="Times New Roman"/>
      <w:color w:val="auto"/>
      <w:lang w:eastAsia="en-US" w:bidi="ar-SA"/>
    </w:rPr>
  </w:style>
  <w:style w:type="paragraph" w:customStyle="1" w:styleId="Punktowanie1Ekodecyzja">
    <w:name w:val="Punktowanie 1* Ekodecyzja"/>
    <w:basedOn w:val="Listapunktowana"/>
    <w:qFormat/>
    <w:rsid w:val="00437D5D"/>
    <w:pPr>
      <w:widowControl/>
      <w:numPr>
        <w:numId w:val="0"/>
      </w:numPr>
      <w:suppressAutoHyphens/>
      <w:spacing w:line="360" w:lineRule="auto"/>
      <w:ind w:left="1070" w:hanging="360"/>
      <w:jc w:val="both"/>
      <w:textAlignment w:val="baseline"/>
    </w:pPr>
    <w:rPr>
      <w:rFonts w:ascii="Times New Roman" w:eastAsia="MS Mincho" w:hAnsi="Times New Roman" w:cs="Calibri"/>
      <w:color w:val="auto"/>
      <w:kern w:val="1"/>
      <w:lang w:eastAsia="ar-SA" w:bidi="ar-SA"/>
    </w:rPr>
  </w:style>
  <w:style w:type="paragraph" w:styleId="Listapunktowana">
    <w:name w:val="List Bullet"/>
    <w:basedOn w:val="Normalny"/>
    <w:uiPriority w:val="99"/>
    <w:semiHidden/>
    <w:unhideWhenUsed/>
    <w:rsid w:val="00437D5D"/>
    <w:pPr>
      <w:numPr>
        <w:numId w:val="14"/>
      </w:numPr>
      <w:contextualSpacing/>
    </w:pPr>
  </w:style>
  <w:style w:type="character" w:customStyle="1" w:styleId="Nagwek22">
    <w:name w:val="Nagłówek #2 (2)_"/>
    <w:link w:val="Nagwek220"/>
    <w:locked/>
    <w:rsid w:val="003A130F"/>
    <w:rPr>
      <w:rFonts w:ascii="Arial" w:eastAsia="Arial" w:hAnsi="Arial" w:cs="Arial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A130F"/>
    <w:pPr>
      <w:widowControl/>
      <w:shd w:val="clear" w:color="auto" w:fill="FFFFFF"/>
      <w:spacing w:after="300" w:line="0" w:lineRule="atLeast"/>
      <w:ind w:hanging="360"/>
      <w:jc w:val="both"/>
      <w:outlineLvl w:val="1"/>
    </w:pPr>
    <w:rPr>
      <w:rFonts w:ascii="Arial" w:eastAsia="Arial" w:hAnsi="Arial" w:cs="Arial"/>
      <w:color w:val="auto"/>
    </w:rPr>
  </w:style>
  <w:style w:type="paragraph" w:customStyle="1" w:styleId="Teksttreci210">
    <w:name w:val="Tekst treści (2)1"/>
    <w:basedOn w:val="Normalny"/>
    <w:rsid w:val="00363282"/>
    <w:pPr>
      <w:shd w:val="clear" w:color="auto" w:fill="FFFFFF"/>
      <w:spacing w:before="300" w:line="0" w:lineRule="atLeast"/>
      <w:ind w:hanging="360"/>
      <w:jc w:val="center"/>
    </w:pPr>
    <w:rPr>
      <w:rFonts w:ascii="Arial Narrow" w:eastAsia="Arial Narrow" w:hAnsi="Arial Narrow" w:cs="Arial Narrow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986"/>
    <w:rPr>
      <w:rFonts w:asciiTheme="majorHAnsi" w:eastAsiaTheme="majorEastAsia" w:hAnsiTheme="majorHAnsi" w:cstheme="majorBidi"/>
      <w:color w:val="1F4D78" w:themeColor="accent1" w:themeShade="7F"/>
      <w:lang w:eastAsia="en-US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75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7526"/>
    <w:rPr>
      <w:color w:val="000000"/>
    </w:rPr>
  </w:style>
  <w:style w:type="paragraph" w:customStyle="1" w:styleId="Tekstpodstawowy21">
    <w:name w:val="Tekst podstawowy 21"/>
    <w:basedOn w:val="Normalny"/>
    <w:qFormat/>
    <w:rsid w:val="0073746A"/>
    <w:pPr>
      <w:suppressAutoHyphens/>
      <w:autoSpaceDE w:val="0"/>
      <w:spacing w:line="360" w:lineRule="auto"/>
    </w:pPr>
    <w:rPr>
      <w:rFonts w:ascii="Arial" w:eastAsia="Arial" w:hAnsi="Arial" w:cs="Arial"/>
      <w:color w:val="auto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E23B-3944-4BD5-AFB2-35B1EBD6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5691</Words>
  <Characters>34150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Katarzyna Zwierzyńska</cp:lastModifiedBy>
  <cp:revision>6</cp:revision>
  <cp:lastPrinted>2023-05-12T06:52:00Z</cp:lastPrinted>
  <dcterms:created xsi:type="dcterms:W3CDTF">2024-01-07T19:39:00Z</dcterms:created>
  <dcterms:modified xsi:type="dcterms:W3CDTF">2024-01-15T06:06:00Z</dcterms:modified>
</cp:coreProperties>
</file>