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0F" w:rsidRDefault="00860E0F" w:rsidP="00860E0F">
      <w:pPr>
        <w:ind w:left="75" w:firstLine="15"/>
        <w:rPr>
          <w:rFonts w:ascii="Arial" w:hAnsi="Arial"/>
          <w:sz w:val="14"/>
          <w:szCs w:val="14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</w:t>
      </w:r>
      <w:r w:rsidR="00C6531F">
        <w:rPr>
          <w:rFonts w:ascii="Arial" w:hAnsi="Arial"/>
          <w:sz w:val="14"/>
          <w:szCs w:val="14"/>
        </w:rPr>
        <w:t>Załącznik Nr 2</w:t>
      </w:r>
      <w:r w:rsidR="001E0B82">
        <w:rPr>
          <w:rFonts w:ascii="Arial" w:hAnsi="Arial"/>
          <w:sz w:val="14"/>
          <w:szCs w:val="14"/>
        </w:rPr>
        <w:t xml:space="preserve">  do Uchwały Nr </w:t>
      </w:r>
      <w:r w:rsidR="00AD1EFB">
        <w:rPr>
          <w:rFonts w:ascii="Arial" w:hAnsi="Arial"/>
          <w:sz w:val="14"/>
          <w:szCs w:val="14"/>
        </w:rPr>
        <w:t>XXIV/183/16</w:t>
      </w:r>
    </w:p>
    <w:p w:rsidR="00860E0F" w:rsidRDefault="00860E0F" w:rsidP="00860E0F">
      <w:pPr>
        <w:ind w:left="75" w:right="-15" w:firstLine="15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Rady Gminy w Będzinie </w:t>
      </w:r>
    </w:p>
    <w:p w:rsidR="00D159F8" w:rsidRDefault="00860E0F" w:rsidP="00860E0F">
      <w:pPr>
        <w:pStyle w:val="Standard"/>
        <w:rPr>
          <w:rFonts w:hint="eastAsia"/>
          <w:sz w:val="16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E0B82">
        <w:rPr>
          <w:rFonts w:ascii="Arial" w:hAnsi="Arial"/>
          <w:sz w:val="14"/>
          <w:szCs w:val="14"/>
        </w:rPr>
        <w:t>z dnia 25 listopada 2016</w:t>
      </w:r>
      <w:r>
        <w:rPr>
          <w:rFonts w:ascii="Arial" w:hAnsi="Arial"/>
          <w:sz w:val="14"/>
          <w:szCs w:val="14"/>
        </w:rPr>
        <w:t xml:space="preserve">r.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snapToGrid w:val="0"/>
              <w:ind w:left="180"/>
              <w:rPr>
                <w:rFonts w:hint="eastAsia"/>
              </w:rPr>
            </w:pPr>
            <w:r>
              <w:rPr>
                <w:sz w:val="16"/>
              </w:rPr>
              <w:t xml:space="preserve">   </w:t>
            </w:r>
            <w:r w:rsidR="001953C1">
              <w:rPr>
                <w:rFonts w:hint="eastAsia"/>
                <w:sz w:val="16"/>
              </w:rPr>
            </w:r>
            <w:r w:rsidR="00AD1EFB">
              <w:rPr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1" o:spid="_x0000_s1027" type="#_x0000_t202" style="width:527pt;height:28.55pt;visibility:visible;mso-left-percent:-10001;mso-top-percent:-10001;mso-position-horizontal:absolute;mso-position-horizontal-relative:char;mso-position-vertical:absolute;mso-position-vertical-relative:line;mso-left-percent:-10001;mso-top-percent:-10001;v-text-anchor:top" stroked="f">
                  <v:textbox style="mso-next-textbox:#Ramka1;mso-rotate-with-shape:t" inset="0,0,0,0">
                    <w:txbxContent>
                      <w:tbl>
                        <w:tblPr>
                          <w:tblW w:w="10530" w:type="dxa"/>
                          <w:tblInd w:w="60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0"/>
                          <w:gridCol w:w="2230"/>
                          <w:gridCol w:w="3690"/>
                        </w:tblGrid>
                        <w:tr w:rsidR="00D159F8">
                          <w:tc>
                            <w:tcPr>
                              <w:tcW w:w="46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tabs>
                                  <w:tab w:val="left" w:pos="1215"/>
                                  <w:tab w:val="left" w:pos="2270"/>
                                </w:tabs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6E6E6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Nr karty podatnika: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AD1EFB" w:rsidRDefault="00AD1EFB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</w:p>
                            <w:p w:rsidR="000A4F1B" w:rsidRDefault="000A4F1B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</w:p>
                            <w:p w:rsidR="000A4F1B" w:rsidRDefault="000A4F1B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b/>
              </w:rPr>
              <w:t xml:space="preserve">  </w:t>
            </w:r>
            <w:r w:rsidRPr="001E0B82">
              <w:rPr>
                <w:rFonts w:asciiTheme="majorHAnsi" w:hAnsiTheme="majorHAnsi"/>
                <w:b/>
              </w:rPr>
              <w:t xml:space="preserve">DN – 1          </w:t>
            </w:r>
            <w:r w:rsidR="001E0B82">
              <w:rPr>
                <w:rFonts w:asciiTheme="majorHAnsi" w:hAnsiTheme="majorHAnsi"/>
                <w:b/>
              </w:rPr>
              <w:t xml:space="preserve">            </w:t>
            </w:r>
            <w:r w:rsidRPr="001E0B82">
              <w:rPr>
                <w:rFonts w:asciiTheme="majorHAnsi" w:hAnsiTheme="majorHAnsi"/>
                <w:b/>
              </w:rPr>
              <w:t xml:space="preserve">             DEKLARACJA  NA PODATEK  OD NIERUCHOMOŚCI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D159F8" w:rsidRDefault="001953C1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</w:r>
            <w:r w:rsidR="00AD1EFB">
              <w:pict>
                <v:shape id="Ramka2" o:spid="_x0000_s1026" type="#_x0000_t202" style="width:299.25pt;height:24.9pt;visibility:visible;mso-left-percent:-10001;mso-top-percent:-10001;mso-position-horizontal:absolute;mso-position-horizontal-relative:char;mso-position-vertical:absolute;mso-position-vertical-relative:line;mso-left-percent:-10001;mso-top-percent:-10001;v-text-anchor:top" stroked="f">
                  <v:textbox style="mso-next-textbox:#Ramka2;mso-rotate-with-shape:t" inset="0,0,0,0">
                    <w:txbxContent>
                      <w:tbl>
                        <w:tblPr>
                          <w:tblW w:w="6080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0"/>
                          <w:gridCol w:w="2420"/>
                        </w:tblGrid>
                        <w:tr w:rsidR="00D159F8" w:rsidTr="00AD1EFB">
                          <w:trPr>
                            <w:trHeight w:val="558"/>
                          </w:trPr>
                          <w:tc>
                            <w:tcPr>
                              <w:tcW w:w="3660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5F02F6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                                           </w:t>
                              </w:r>
                              <w:r w:rsidR="001E0B82">
                                <w:t xml:space="preserve">          </w:t>
                              </w:r>
                              <w: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1. na rok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D1EFB" w:rsidRDefault="00AD1EFB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F02F6">
              <w:rPr>
                <w:sz w:val="16"/>
              </w:rPr>
              <w:t xml:space="preserve">                                             </w:t>
            </w:r>
            <w:bookmarkStart w:id="0" w:name="_GoBack"/>
            <w:bookmarkEnd w:id="0"/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</w:t>
            </w:r>
            <w:r w:rsidR="001E0B82">
              <w:rPr>
                <w:rFonts w:ascii="Times New Roman" w:hAnsi="Times New Roman"/>
                <w:sz w:val="16"/>
              </w:rPr>
              <w:t>alnych  (Dz. U. 2016 r. poz. 716</w:t>
            </w:r>
            <w:r>
              <w:rPr>
                <w:rFonts w:ascii="Times New Roman" w:hAnsi="Times New Roman"/>
                <w:sz w:val="16"/>
              </w:rPr>
              <w:t xml:space="preserve"> ze zm.).</w:t>
            </w:r>
          </w:p>
          <w:p w:rsidR="00D159F8" w:rsidRDefault="005F02F6">
            <w:pPr>
              <w:pStyle w:val="Standard"/>
              <w:ind w:left="1260" w:hanging="1260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 nieposiadających osobowości prawnej będących właścicielami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 na wysokość podatku.</w:t>
            </w:r>
          </w:p>
          <w:p w:rsidR="00D159F8" w:rsidRPr="006F532C" w:rsidRDefault="005F02F6">
            <w:pPr>
              <w:pStyle w:val="Standard"/>
              <w:rPr>
                <w:rFonts w:hint="eastAsia"/>
                <w:b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6F532C">
              <w:rPr>
                <w:b/>
                <w:sz w:val="16"/>
              </w:rPr>
              <w:t xml:space="preserve">WÓJT GMINY BĘDZINO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6F532C" w:rsidRDefault="006F532C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2. </w:t>
            </w:r>
            <w:r>
              <w:rPr>
                <w:bCs w:val="0"/>
                <w:sz w:val="20"/>
                <w:szCs w:val="20"/>
              </w:rPr>
              <w:t>WÓJT GMINY BĘDZINO</w:t>
            </w:r>
            <w:r w:rsidR="00AD1EFB">
              <w:rPr>
                <w:bCs w:val="0"/>
                <w:sz w:val="20"/>
                <w:szCs w:val="20"/>
              </w:rPr>
              <w:t xml:space="preserve"> 76-037 BĘDZINO 19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D159F8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                     ** - dotyczy składającego deklarację będącego osobą fizyczną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</w:t>
            </w:r>
            <w:r w:rsidR="00987F71">
              <w:rPr>
                <w:sz w:val="16"/>
                <w:szCs w:val="16"/>
              </w:rPr>
              <w:t>atników i płatników  (Dz.U. 2016</w:t>
            </w:r>
            <w:r>
              <w:rPr>
                <w:sz w:val="16"/>
                <w:szCs w:val="16"/>
              </w:rPr>
              <w:t xml:space="preserve"> r. poz. </w:t>
            </w:r>
            <w:r w:rsidR="00987F71">
              <w:rPr>
                <w:sz w:val="16"/>
                <w:szCs w:val="16"/>
              </w:rPr>
              <w:t>476</w:t>
            </w:r>
            <w:r>
              <w:rPr>
                <w:sz w:val="16"/>
                <w:szCs w:val="16"/>
              </w:rPr>
              <w:t xml:space="preserve">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działalności gospodarczej lub niebędących zarejestrowanymi podatnikami podatku od towarów i usług,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  <w:r>
              <w:rPr>
                <w:b/>
                <w:bCs/>
                <w:sz w:val="20"/>
              </w:rPr>
              <w:t>Uwaga</w:t>
            </w:r>
            <w:r>
              <w:rPr>
                <w:b/>
                <w:bCs/>
                <w:sz w:val="16"/>
                <w:szCs w:val="16"/>
              </w:rPr>
              <w:t>!</w:t>
            </w:r>
            <w:r>
              <w:rPr>
                <w:bCs/>
                <w:sz w:val="16"/>
                <w:szCs w:val="16"/>
              </w:rPr>
              <w:t xml:space="preserve">  W </w:t>
            </w:r>
            <w:r>
              <w:rPr>
                <w:sz w:val="16"/>
                <w:szCs w:val="16"/>
              </w:rPr>
              <w:t xml:space="preserve"> przypadku  współwłasności, współposiadania lub współużytkowania nieruchomości lub obiektu  budowlanego – należy dodatkowo  wypełnić  </w:t>
            </w:r>
            <w:r>
              <w:rPr>
                <w:b/>
                <w:sz w:val="16"/>
                <w:szCs w:val="16"/>
              </w:rPr>
              <w:t>załącznik ZN-1  (</w:t>
            </w:r>
            <w:r>
              <w:rPr>
                <w:sz w:val="16"/>
                <w:szCs w:val="16"/>
              </w:rPr>
              <w:t>Wykaz współwłaścicieli, współposiadaczy, współużytkowników)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</w:t>
            </w:r>
            <w:r w:rsidR="006F532C">
              <w:rPr>
                <w:sz w:val="16"/>
                <w:szCs w:val="16"/>
              </w:rPr>
              <w:t>acyjna w tym spółka nieposiadają</w:t>
            </w:r>
            <w:r>
              <w:rPr>
                <w:sz w:val="16"/>
                <w:szCs w:val="16"/>
              </w:rPr>
              <w:t>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9.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12.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18.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21.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D159F8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159F8" w:rsidRDefault="00D159F8">
      <w:pPr>
        <w:pStyle w:val="Textbody"/>
        <w:rPr>
          <w:rFonts w:hint="eastAsia"/>
        </w:rPr>
      </w:pPr>
    </w:p>
    <w:p w:rsidR="00D159F8" w:rsidRDefault="00D159F8">
      <w:pPr>
        <w:pStyle w:val="Textbody"/>
        <w:rPr>
          <w:rFonts w:hint="eastAsia"/>
        </w:rPr>
      </w:pPr>
    </w:p>
    <w:p w:rsidR="00D159F8" w:rsidRDefault="00D159F8">
      <w:pPr>
        <w:pStyle w:val="Textbody"/>
        <w:rPr>
          <w:rFonts w:hint="eastAsia"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2693"/>
        <w:gridCol w:w="2693"/>
        <w:gridCol w:w="1858"/>
        <w:gridCol w:w="1443"/>
        <w:gridCol w:w="2185"/>
      </w:tblGrid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159F8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159F8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</w:t>
            </w:r>
            <w:r w:rsidR="006F532C">
              <w:rPr>
                <w:sz w:val="20"/>
              </w:rPr>
              <w:t>talizacji (Dz.U.  z 2015r.  poz. 1777</w:t>
            </w:r>
            <w:r>
              <w:rPr>
                <w:sz w:val="20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502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987F71" w:rsidRDefault="005F02F6" w:rsidP="00987F71">
            <w:pPr>
              <w:snapToGrid w:val="0"/>
              <w:ind w:left="75"/>
              <w:rPr>
                <w:rFonts w:asciiTheme="majorHAnsi" w:hAnsiTheme="majorHAnsi" w:cs="Leelawadee UI"/>
                <w:sz w:val="16"/>
                <w:szCs w:val="16"/>
              </w:rPr>
            </w:pPr>
            <w:r w:rsidRPr="00987F71">
              <w:rPr>
                <w:rFonts w:asciiTheme="majorHAnsi" w:hAnsiTheme="majorHAnsi" w:cs="Leelawadee UI"/>
                <w:sz w:val="16"/>
              </w:rPr>
              <w:t xml:space="preserve">* 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Do powierzchni u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ytkowej budynku lub jego cz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ęś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ci nale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y zaliczy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ć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powierzchni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mierzon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ą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, po wewn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>trznej długo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ś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ci </w:t>
            </w:r>
            <w:r w:rsidR="00987F71" w:rsidRPr="00987F71">
              <w:rPr>
                <w:rFonts w:asciiTheme="majorHAnsi" w:hAnsiTheme="majorHAnsi" w:cs="Calibri"/>
                <w:sz w:val="16"/>
                <w:szCs w:val="16"/>
              </w:rPr>
              <w:t>ś</w:t>
            </w:r>
            <w:r w:rsidR="00987F71"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cian na wszystkich kondygnacjach, </w:t>
            </w:r>
          </w:p>
          <w:p w:rsidR="00987F71" w:rsidRDefault="00987F71" w:rsidP="00987F71">
            <w:pPr>
              <w:snapToGrid w:val="0"/>
              <w:ind w:left="75"/>
              <w:rPr>
                <w:rFonts w:asciiTheme="majorHAnsi" w:hAnsiTheme="majorHAnsi" w:cs="Leelawadee UI"/>
                <w:sz w:val="16"/>
                <w:szCs w:val="16"/>
              </w:rPr>
            </w:pPr>
            <w:r w:rsidRPr="00987F71">
              <w:rPr>
                <w:rFonts w:asciiTheme="majorHAnsi" w:hAnsiTheme="majorHAnsi" w:cs="Leelawadee UI"/>
                <w:sz w:val="16"/>
                <w:szCs w:val="16"/>
              </w:rPr>
              <w:t>z wyj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ą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tkiem powierzchni klatek schodowych (wydzielonych powierzchni budynków, w których znajduj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ą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si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schody) oraz szybów d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ź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wigowych (pionowych kanałów wewn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ą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trz budynków, w których porusza si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winda). Za kondygnacj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uwa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a si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równie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gara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e podziemne, piwnice, sutereny i poddasza u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ytkowe. Powierzchnie pomieszcze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ń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lub ich cz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ęś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ci oraz cz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ęś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ci kondygnacji o wysoko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ś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ci w 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ś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wietle od 1,40 m do 2,20 m zalicza si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do powierzchni u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ytkowej budynku </w:t>
            </w:r>
          </w:p>
          <w:p w:rsidR="00987F71" w:rsidRPr="00987F71" w:rsidRDefault="00987F71" w:rsidP="00987F71">
            <w:pPr>
              <w:snapToGrid w:val="0"/>
              <w:ind w:left="75"/>
              <w:rPr>
                <w:rFonts w:asciiTheme="majorHAnsi" w:hAnsiTheme="majorHAnsi"/>
                <w:sz w:val="16"/>
                <w:szCs w:val="16"/>
              </w:rPr>
            </w:pPr>
            <w:r w:rsidRPr="00987F71">
              <w:rPr>
                <w:rFonts w:asciiTheme="majorHAnsi" w:hAnsiTheme="majorHAnsi" w:cs="Leelawadee UI"/>
                <w:sz w:val="16"/>
                <w:szCs w:val="16"/>
              </w:rPr>
              <w:t>w 50 % , a je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>eli wysoko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ść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jest mniejsza ni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ż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1,40 m, powierzchni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 w:cs="Leelawadee UI"/>
                <w:sz w:val="16"/>
                <w:szCs w:val="16"/>
              </w:rPr>
              <w:t xml:space="preserve"> te pomija si</w:t>
            </w:r>
            <w:r w:rsidRPr="00987F71">
              <w:rPr>
                <w:rFonts w:asciiTheme="majorHAnsi" w:hAnsiTheme="majorHAnsi" w:cs="Calibri"/>
                <w:sz w:val="16"/>
                <w:szCs w:val="16"/>
              </w:rPr>
              <w:t>ę</w:t>
            </w:r>
            <w:r w:rsidRPr="00987F71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6F532C" w:rsidRDefault="006F532C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D159F8" w:rsidTr="00D159F8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F71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3. zajętych na prowadzenie działalności gospodarczej </w:t>
            </w:r>
          </w:p>
          <w:p w:rsidR="00D159F8" w:rsidRDefault="00987F71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</w:t>
            </w:r>
            <w:r w:rsidR="005F02F6">
              <w:rPr>
                <w:sz w:val="20"/>
              </w:rPr>
              <w:t>w zakresie obrotu kwalifikowanym materiałem siewnym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D159F8">
        <w:trPr>
          <w:trHeight w:val="85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674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62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:rsidR="00D159F8" w:rsidRDefault="00D159F8">
            <w:pPr>
              <w:pStyle w:val="Standard"/>
              <w:ind w:left="214"/>
              <w:rPr>
                <w:rFonts w:hint="eastAsia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90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</w:t>
            </w:r>
            <w:r>
              <w:rPr>
                <w:sz w:val="16"/>
              </w:rPr>
              <w:br/>
              <w:t xml:space="preserve">    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37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lastRenderedPageBreak/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159F8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D159F8" w:rsidRDefault="005F02F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159F8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870"/>
      </w:tblGrid>
      <w:tr w:rsidR="00D159F8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D159F8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Do niniejszej deklaracji dołączono (zaznacz właściwy kwadrat) :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DN-1/A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DN-1/C</w:t>
            </w:r>
          </w:p>
          <w:p w:rsidR="00D159F8" w:rsidRDefault="005F02F6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DN-1/B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DN-1/Z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D159F8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159F8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D159F8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D159F8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D159F8" w:rsidRDefault="005F02F6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</w:t>
      </w:r>
      <w:r w:rsidR="006F532C">
        <w:rPr>
          <w:sz w:val="20"/>
          <w:szCs w:val="20"/>
        </w:rPr>
        <w:t>na wskazany</w:t>
      </w:r>
      <w:r>
        <w:rPr>
          <w:b/>
          <w:bCs/>
          <w:sz w:val="20"/>
          <w:szCs w:val="20"/>
        </w:rPr>
        <w:t xml:space="preserve"> 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</w:t>
      </w:r>
      <w:r w:rsidR="000A4F1B">
        <w:rPr>
          <w:sz w:val="20"/>
          <w:szCs w:val="20"/>
        </w:rPr>
        <w:t>6</w:t>
      </w:r>
      <w:r>
        <w:rPr>
          <w:sz w:val="20"/>
          <w:szCs w:val="20"/>
        </w:rPr>
        <w:t xml:space="preserve"> r. poz. </w:t>
      </w:r>
      <w:r w:rsidR="000A4F1B">
        <w:rPr>
          <w:sz w:val="20"/>
          <w:szCs w:val="20"/>
        </w:rPr>
        <w:t>599</w:t>
      </w:r>
      <w:r>
        <w:rPr>
          <w:sz w:val="20"/>
          <w:szCs w:val="20"/>
        </w:rPr>
        <w:t xml:space="preserve">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</w:t>
      </w:r>
      <w:r w:rsidR="006F532C">
        <w:rPr>
          <w:sz w:val="20"/>
          <w:szCs w:val="20"/>
        </w:rPr>
        <w:t xml:space="preserve">towej Urzędu </w:t>
      </w:r>
      <w:r w:rsidR="006F532C">
        <w:rPr>
          <w:rFonts w:hint="eastAsia"/>
          <w:sz w:val="20"/>
          <w:szCs w:val="20"/>
        </w:rPr>
        <w:t>Gminy</w:t>
      </w:r>
      <w:r w:rsidR="006F532C">
        <w:rPr>
          <w:sz w:val="20"/>
          <w:szCs w:val="20"/>
        </w:rPr>
        <w:t xml:space="preserve"> w  Będzinie</w:t>
      </w:r>
      <w:r w:rsidR="00860E0F">
        <w:rPr>
          <w:sz w:val="20"/>
          <w:szCs w:val="20"/>
        </w:rPr>
        <w:t>.</w:t>
      </w:r>
    </w:p>
    <w:p w:rsidR="00D159F8" w:rsidRDefault="00D159F8">
      <w:pPr>
        <w:pStyle w:val="Standard"/>
        <w:ind w:left="280" w:hanging="291"/>
        <w:rPr>
          <w:rFonts w:hint="eastAsia"/>
          <w:sz w:val="20"/>
          <w:szCs w:val="20"/>
        </w:rPr>
      </w:pPr>
    </w:p>
    <w:sectPr w:rsidR="00D159F8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C1" w:rsidRDefault="001953C1" w:rsidP="00D159F8">
      <w:pPr>
        <w:rPr>
          <w:rFonts w:hint="eastAsia"/>
        </w:rPr>
      </w:pPr>
      <w:r>
        <w:separator/>
      </w:r>
    </w:p>
  </w:endnote>
  <w:endnote w:type="continuationSeparator" w:id="0">
    <w:p w:rsidR="001953C1" w:rsidRDefault="001953C1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C1" w:rsidRDefault="001953C1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1953C1" w:rsidRDefault="001953C1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9F8"/>
    <w:rsid w:val="000A4F1B"/>
    <w:rsid w:val="00165668"/>
    <w:rsid w:val="001953C1"/>
    <w:rsid w:val="001E0B82"/>
    <w:rsid w:val="002814BE"/>
    <w:rsid w:val="004B60D7"/>
    <w:rsid w:val="00567677"/>
    <w:rsid w:val="005F02F6"/>
    <w:rsid w:val="00662483"/>
    <w:rsid w:val="006F532C"/>
    <w:rsid w:val="00860E0F"/>
    <w:rsid w:val="009375CB"/>
    <w:rsid w:val="00987F71"/>
    <w:rsid w:val="009B49C1"/>
    <w:rsid w:val="00A71621"/>
    <w:rsid w:val="00AD1EFB"/>
    <w:rsid w:val="00B83763"/>
    <w:rsid w:val="00BC02B4"/>
    <w:rsid w:val="00C6531F"/>
    <w:rsid w:val="00CA2029"/>
    <w:rsid w:val="00CB6EDE"/>
    <w:rsid w:val="00D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CD5806-85BC-4858-BA38-3DDAFE5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21</cp:revision>
  <cp:lastPrinted>2016-11-28T08:49:00Z</cp:lastPrinted>
  <dcterms:created xsi:type="dcterms:W3CDTF">2015-10-23T11:29:00Z</dcterms:created>
  <dcterms:modified xsi:type="dcterms:W3CDTF">2016-11-28T08:50:00Z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