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4" w:rsidRDefault="005877F6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97EAD" w:rsidRDefault="005877F6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DN-1/B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97EAD">
        <w:rPr>
          <w:sz w:val="18"/>
          <w:szCs w:val="18"/>
        </w:rPr>
        <w:t>Załącznik Nr 4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074A">
        <w:rPr>
          <w:sz w:val="18"/>
          <w:szCs w:val="18"/>
        </w:rPr>
        <w:t xml:space="preserve">                  do Uchwały Nr</w:t>
      </w:r>
      <w:r w:rsidR="00410BD2">
        <w:rPr>
          <w:sz w:val="18"/>
          <w:szCs w:val="18"/>
        </w:rPr>
        <w:t xml:space="preserve"> XXIV/183/16</w:t>
      </w:r>
    </w:p>
    <w:p w:rsidR="00397EAD" w:rsidRDefault="00397EAD" w:rsidP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Rady Gminy </w:t>
      </w:r>
      <w:r w:rsidR="00DE1B70">
        <w:rPr>
          <w:sz w:val="18"/>
          <w:szCs w:val="18"/>
        </w:rPr>
        <w:t xml:space="preserve">w </w:t>
      </w:r>
      <w:r>
        <w:rPr>
          <w:sz w:val="18"/>
          <w:szCs w:val="18"/>
        </w:rPr>
        <w:t>Będzin</w:t>
      </w:r>
      <w:r w:rsidR="00DE1B70">
        <w:rPr>
          <w:sz w:val="18"/>
          <w:szCs w:val="18"/>
        </w:rPr>
        <w:t>ie</w:t>
      </w:r>
      <w:r>
        <w:rPr>
          <w:sz w:val="18"/>
          <w:szCs w:val="18"/>
        </w:rPr>
        <w:t xml:space="preserve"> </w:t>
      </w:r>
    </w:p>
    <w:p w:rsidR="005D5EF4" w:rsidRPr="0037074A" w:rsidRDefault="00397EAD" w:rsidP="00397EAD">
      <w:pPr>
        <w:pStyle w:val="Standard"/>
        <w:rPr>
          <w:rFonts w:asciiTheme="majorHAnsi" w:hAnsiTheme="majorHAnsi"/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074A">
        <w:rPr>
          <w:sz w:val="18"/>
          <w:szCs w:val="18"/>
        </w:rPr>
        <w:t xml:space="preserve">                       z dnia 25 listopada 2016</w:t>
      </w:r>
      <w:r>
        <w:rPr>
          <w:sz w:val="18"/>
          <w:szCs w:val="18"/>
        </w:rPr>
        <w:t>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77F6" w:rsidRPr="0037074A">
        <w:rPr>
          <w:rFonts w:asciiTheme="majorHAnsi" w:hAnsiTheme="majorHAnsi"/>
          <w:b/>
          <w:bCs/>
        </w:rPr>
        <w:t>DANE IDENTYFIKACYJNE PRZEDMIOTÓW OPODATKOWANIA</w:t>
      </w:r>
      <w:r w:rsidRPr="0037074A">
        <w:rPr>
          <w:rFonts w:asciiTheme="majorHAnsi" w:hAnsiTheme="majorHAnsi"/>
          <w:b/>
          <w:bCs/>
        </w:rPr>
        <w:t xml:space="preserve"> OSÓB PRAWNYCH </w:t>
      </w:r>
    </w:p>
    <w:p w:rsidR="005D5EF4" w:rsidRPr="0037074A" w:rsidRDefault="005877F6">
      <w:pPr>
        <w:pStyle w:val="Standard"/>
        <w:jc w:val="center"/>
        <w:rPr>
          <w:rFonts w:asciiTheme="majorHAnsi" w:hAnsiTheme="majorHAnsi"/>
          <w:b/>
          <w:bCs/>
        </w:rPr>
      </w:pPr>
      <w:r w:rsidRPr="0037074A">
        <w:rPr>
          <w:rFonts w:asciiTheme="majorHAnsi" w:hAnsiTheme="majorHAnsi"/>
          <w:b/>
          <w:bCs/>
        </w:rPr>
        <w:t xml:space="preserve"> (BUDYNKI/NIERUCHOMOŚCI LOKALOWE)</w:t>
      </w:r>
    </w:p>
    <w:p w:rsidR="005D5EF4" w:rsidRDefault="005D5EF4">
      <w:pPr>
        <w:pStyle w:val="Standard"/>
        <w:jc w:val="center"/>
        <w:rPr>
          <w:b/>
          <w:bCs/>
        </w:rPr>
      </w:pPr>
      <w:bookmarkStart w:id="0" w:name="_GoBack"/>
      <w:bookmarkEnd w:id="0"/>
    </w:p>
    <w:tbl>
      <w:tblPr>
        <w:tblW w:w="1558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3045"/>
        <w:gridCol w:w="2235"/>
        <w:gridCol w:w="1200"/>
        <w:gridCol w:w="1095"/>
        <w:gridCol w:w="1530"/>
        <w:gridCol w:w="1785"/>
        <w:gridCol w:w="1500"/>
        <w:gridCol w:w="1395"/>
        <w:gridCol w:w="1351"/>
      </w:tblGrid>
      <w:tr w:rsidR="005D5EF4" w:rsidTr="005D5EF4">
        <w:tc>
          <w:tcPr>
            <w:tcW w:w="4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budynku  / lokalu (adres)</w:t>
            </w:r>
          </w:p>
        </w:tc>
        <w:tc>
          <w:tcPr>
            <w:tcW w:w="2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 budynku/lokalu np.biurowy, magazyn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budynku/</w:t>
            </w:r>
          </w:p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lokalu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</w:t>
            </w:r>
          </w:p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budynku</w:t>
            </w:r>
          </w:p>
        </w:tc>
        <w:tc>
          <w:tcPr>
            <w:tcW w:w="27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tym:</w:t>
            </w:r>
          </w:p>
        </w:tc>
      </w:tr>
      <w:tr w:rsidR="005D5EF4" w:rsidTr="005D5EF4">
        <w:tc>
          <w:tcPr>
            <w:tcW w:w="4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30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2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7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/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od 1,40 do 2,20 m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Kondygnacja o wysokości powyżej 2,20 m</w:t>
            </w:r>
          </w:p>
        </w:tc>
      </w:tr>
      <w:tr w:rsidR="005D5EF4" w:rsidTr="005D5EF4">
        <w:trPr>
          <w:trHeight w:val="198"/>
        </w:trPr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3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  <w:tr w:rsidR="005D5EF4" w:rsidTr="005D5EF4">
        <w:tc>
          <w:tcPr>
            <w:tcW w:w="1133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right"/>
            </w:pPr>
            <w:r>
              <w:t>Powierzchnia ogółem (oprócz zwolnionych):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Standard"/>
            </w:pPr>
          </w:p>
        </w:tc>
      </w:tr>
    </w:tbl>
    <w:p w:rsidR="005D5EF4" w:rsidRDefault="005877F6">
      <w:pPr>
        <w:pStyle w:val="TableContents"/>
        <w:jc w:val="both"/>
      </w:pPr>
      <w:r>
        <w:rPr>
          <w:b/>
          <w:bCs/>
          <w:sz w:val="20"/>
          <w:szCs w:val="20"/>
        </w:rPr>
        <w:t>Rodzaj budynku/lokalu</w:t>
      </w:r>
      <w:r>
        <w:rPr>
          <w:b/>
          <w:bCs/>
          <w:sz w:val="20"/>
          <w:szCs w:val="20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0"/>
          <w:szCs w:val="20"/>
        </w:rPr>
        <w:t xml:space="preserve">1) </w:t>
      </w:r>
      <w:r>
        <w:rPr>
          <w:sz w:val="20"/>
          <w:szCs w:val="20"/>
        </w:rPr>
        <w:t xml:space="preserve">mieszkalne;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związane z prowadzeniem działalności gospodarczej oraz części budynkó mieszkalnych zajętych na prowadzeniem działalności gospodarczej;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3) </w:t>
      </w:r>
      <w:r>
        <w:rPr>
          <w:sz w:val="20"/>
          <w:szCs w:val="20"/>
        </w:rPr>
        <w:t xml:space="preserve">zajęte na prowadzenie działalności gospodarczej w zakresie obrotu kwalifikowanym materiałem siewnym; </w:t>
      </w:r>
      <w:r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związanych z udzielaniem świadczeń zdrowotnych w rozumieniu przepisów o działalności leczniczej, zajętych przez podmioty udzielejące tych świadczeń; </w:t>
      </w:r>
      <w:r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pozostałe, w tym zajęte na prowadzenie odpłatnej statutowej działalności pożytku publicznego przez OPP.</w:t>
      </w:r>
    </w:p>
    <w:p w:rsidR="005D5EF4" w:rsidRDefault="005D5EF4">
      <w:pPr>
        <w:pStyle w:val="TableContents"/>
        <w:jc w:val="both"/>
        <w:rPr>
          <w:sz w:val="20"/>
          <w:szCs w:val="20"/>
        </w:rPr>
      </w:pPr>
    </w:p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7E173D">
      <w:pPr>
        <w:pStyle w:val="Standard"/>
        <w:jc w:val="both"/>
      </w:pPr>
      <w:r>
        <w:rPr>
          <w:sz w:val="18"/>
          <w:szCs w:val="18"/>
        </w:rPr>
        <w:lastRenderedPageBreak/>
        <w:tab/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F5" w:rsidRDefault="009609F5" w:rsidP="005D5EF4">
      <w:r>
        <w:separator/>
      </w:r>
    </w:p>
  </w:endnote>
  <w:endnote w:type="continuationSeparator" w:id="0">
    <w:p w:rsidR="009609F5" w:rsidRDefault="009609F5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F5" w:rsidRDefault="009609F5" w:rsidP="005D5EF4">
      <w:r w:rsidRPr="005D5EF4">
        <w:rPr>
          <w:color w:val="000000"/>
        </w:rPr>
        <w:separator/>
      </w:r>
    </w:p>
  </w:footnote>
  <w:footnote w:type="continuationSeparator" w:id="0">
    <w:p w:rsidR="009609F5" w:rsidRDefault="009609F5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37074A"/>
    <w:rsid w:val="00397EAD"/>
    <w:rsid w:val="00410BD2"/>
    <w:rsid w:val="005877F6"/>
    <w:rsid w:val="005D5EF4"/>
    <w:rsid w:val="00790773"/>
    <w:rsid w:val="007D5F79"/>
    <w:rsid w:val="007E173D"/>
    <w:rsid w:val="00807456"/>
    <w:rsid w:val="009609F5"/>
    <w:rsid w:val="00DE1B70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10</cp:revision>
  <cp:lastPrinted>2016-11-28T08:53:00Z</cp:lastPrinted>
  <dcterms:created xsi:type="dcterms:W3CDTF">2015-10-23T11:29:00Z</dcterms:created>
  <dcterms:modified xsi:type="dcterms:W3CDTF">2016-11-28T08:53:00Z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